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05" w:rsidRDefault="00004105" w:rsidP="00004105">
      <w:pPr>
        <w:pStyle w:val="2"/>
        <w:spacing w:line="460" w:lineRule="exact"/>
        <w:ind w:leftChars="0" w:left="0"/>
        <w:rPr>
          <w:rFonts w:eastAsia="方正小标宋简体" w:hint="eastAsia"/>
          <w:kern w:val="0"/>
          <w:sz w:val="44"/>
          <w:szCs w:val="44"/>
          <w:lang w:bidi="ar"/>
        </w:rPr>
      </w:pPr>
      <w:r>
        <w:rPr>
          <w:rFonts w:eastAsia="黑体"/>
        </w:rPr>
        <w:t>附件</w:t>
      </w:r>
      <w:r>
        <w:rPr>
          <w:rFonts w:eastAsia="黑体" w:hint="eastAsia"/>
        </w:rPr>
        <w:t>2</w:t>
      </w:r>
    </w:p>
    <w:p w:rsidR="00004105" w:rsidRDefault="00004105" w:rsidP="00004105">
      <w:pPr>
        <w:pStyle w:val="2"/>
        <w:spacing w:line="460" w:lineRule="exact"/>
        <w:ind w:leftChars="0" w:left="0"/>
        <w:jc w:val="center"/>
        <w:rPr>
          <w:rFonts w:eastAsia="方正小标宋简体" w:hint="eastAsia"/>
          <w:kern w:val="0"/>
          <w:sz w:val="44"/>
          <w:szCs w:val="44"/>
          <w:lang w:bidi="ar"/>
        </w:rPr>
      </w:pPr>
      <w:bookmarkStart w:id="0" w:name="_GoBack"/>
      <w:r>
        <w:rPr>
          <w:rFonts w:eastAsia="方正小标宋简体" w:hint="eastAsia"/>
          <w:kern w:val="0"/>
          <w:sz w:val="44"/>
          <w:szCs w:val="44"/>
          <w:lang w:bidi="ar"/>
        </w:rPr>
        <w:t>校外培训机构专项整治行动任务分解</w:t>
      </w:r>
    </w:p>
    <w:tbl>
      <w:tblPr>
        <w:tblW w:w="92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782"/>
        <w:gridCol w:w="1513"/>
        <w:gridCol w:w="1146"/>
        <w:gridCol w:w="1213"/>
        <w:gridCol w:w="876"/>
        <w:gridCol w:w="1160"/>
      </w:tblGrid>
      <w:tr w:rsidR="00004105" w:rsidTr="00621EE8">
        <w:trPr>
          <w:trHeight w:val="6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4"/>
                <w:lang w:bidi="ar"/>
              </w:rPr>
              <w:t>项目内容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4"/>
                <w:lang w:bidi="ar"/>
              </w:rPr>
              <w:t>责任单位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4"/>
                <w:lang w:bidi="ar"/>
              </w:rPr>
              <w:t>分管领导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4"/>
                <w:lang w:bidi="ar"/>
              </w:rPr>
              <w:t>责任科室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4"/>
                <w:lang w:bidi="ar"/>
              </w:rPr>
              <w:t>责任人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4"/>
                <w:lang w:bidi="ar"/>
              </w:rPr>
              <w:t>完成时限</w:t>
            </w:r>
          </w:p>
        </w:tc>
      </w:tr>
      <w:tr w:rsidR="00004105" w:rsidTr="00621EE8">
        <w:trPr>
          <w:trHeight w:val="68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指导各地开展专项整治行动，加强巡查、督查，组织专项整治督导检查。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市教育局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陈永洁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民管科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李礼星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9月底前</w:t>
            </w:r>
          </w:p>
        </w:tc>
      </w:tr>
      <w:tr w:rsidR="00004105" w:rsidTr="00621EE8">
        <w:trPr>
          <w:trHeight w:val="6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jc w:val="left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市市场监管局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林梓杰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信用监管科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刘婉然　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004105" w:rsidTr="00621EE8">
        <w:trPr>
          <w:trHeight w:val="6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jc w:val="left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市民政局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何志宏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社管科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傅一鸣　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004105" w:rsidTr="00621EE8">
        <w:trPr>
          <w:trHeight w:val="6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做好学费资金监管工作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市教育局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陈永洁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民管科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李礼星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12月底</w:t>
            </w:r>
          </w:p>
        </w:tc>
      </w:tr>
      <w:tr w:rsidR="00004105" w:rsidTr="00621EE8">
        <w:trPr>
          <w:trHeight w:val="6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做好安全隐患排查工作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市教育局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陈永洁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民管科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李礼星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9月底前</w:t>
            </w:r>
          </w:p>
        </w:tc>
      </w:tr>
      <w:tr w:rsidR="00004105" w:rsidTr="00621EE8">
        <w:trPr>
          <w:trHeight w:val="6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做好中小学课后服务工作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市教育局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陈军宣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初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幼教科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黄文振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9月底前</w:t>
            </w:r>
          </w:p>
        </w:tc>
      </w:tr>
      <w:tr w:rsidR="00004105" w:rsidTr="00621EE8">
        <w:trPr>
          <w:trHeight w:val="68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做好规范合同监管工作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市教育局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陈永洁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民管科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李礼星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10月底前</w:t>
            </w:r>
          </w:p>
        </w:tc>
      </w:tr>
      <w:tr w:rsidR="00004105" w:rsidTr="00621EE8">
        <w:trPr>
          <w:trHeight w:val="68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jc w:val="left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市市场监管局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欧阳其满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网监科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陈志强　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004105" w:rsidTr="00621EE8">
        <w:trPr>
          <w:trHeight w:val="6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做好食品安全监管工作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市市场监管局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　肖朝晖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　餐饮科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黄丽萍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9月底前</w:t>
            </w:r>
          </w:p>
        </w:tc>
      </w:tr>
      <w:tr w:rsidR="00004105" w:rsidTr="00621EE8">
        <w:trPr>
          <w:trHeight w:val="6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做好价格行为监管工作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市市场监管局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　刘建军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　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价竞科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姚振群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9月底前</w:t>
            </w:r>
          </w:p>
        </w:tc>
      </w:tr>
      <w:tr w:rsidR="00004105" w:rsidTr="00621EE8">
        <w:trPr>
          <w:trHeight w:val="6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做好广告宣传监管工作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市市场监管局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　黄婉清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　广告科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蔡施展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9月底前</w:t>
            </w:r>
          </w:p>
        </w:tc>
      </w:tr>
      <w:tr w:rsidR="00004105" w:rsidTr="00621EE8">
        <w:trPr>
          <w:trHeight w:val="6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做好消防审验指导工作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市住建局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　蔡海鸿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消防科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黄振宇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4105" w:rsidRDefault="00004105" w:rsidP="00621EE8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9月底前</w:t>
            </w:r>
          </w:p>
        </w:tc>
      </w:tr>
    </w:tbl>
    <w:p w:rsidR="00004105" w:rsidRDefault="00004105" w:rsidP="00004105">
      <w:pPr>
        <w:pStyle w:val="2"/>
        <w:spacing w:line="400" w:lineRule="exact"/>
        <w:ind w:leftChars="0" w:left="960" w:hangingChars="400" w:hanging="960"/>
        <w:jc w:val="left"/>
        <w:rPr>
          <w:rFonts w:ascii="仿宋_GB2312" w:eastAsia="仿宋_GB2312" w:hAnsi="仿宋_GB2312" w:cs="仿宋_GB2312" w:hint="eastAsia"/>
          <w:kern w:val="0"/>
          <w:sz w:val="24"/>
          <w:szCs w:val="24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  <w:lang w:bidi="ar"/>
        </w:rPr>
        <w:t>备注：1.学费资金监管工作：6月份市里将出台校外培训机构学费资金监管暂行办法，9月底前部分县（市、区）试点，12月底前全面试行；</w:t>
      </w:r>
    </w:p>
    <w:p w:rsidR="00004105" w:rsidRDefault="00004105" w:rsidP="00004105">
      <w:pPr>
        <w:pStyle w:val="2"/>
        <w:spacing w:line="400" w:lineRule="exact"/>
        <w:ind w:leftChars="0" w:left="0" w:firstLineChars="300" w:firstLine="720"/>
        <w:jc w:val="left"/>
        <w:rPr>
          <w:rFonts w:ascii="仿宋_GB2312" w:eastAsia="仿宋_GB2312" w:hAnsi="宋体" w:cs="仿宋_GB2312" w:hint="eastAsia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  <w:lang w:bidi="ar"/>
        </w:rPr>
        <w:t>2.安全隐患排查工作：泉教民〔2021〕2号；</w:t>
      </w:r>
    </w:p>
    <w:p w:rsidR="00004105" w:rsidRDefault="00004105" w:rsidP="00004105">
      <w:pPr>
        <w:pStyle w:val="2"/>
        <w:spacing w:line="400" w:lineRule="exact"/>
        <w:ind w:leftChars="0" w:left="0" w:firstLineChars="300" w:firstLine="720"/>
        <w:jc w:val="left"/>
        <w:rPr>
          <w:rFonts w:ascii="仿宋_GB2312" w:eastAsia="仿宋_GB2312" w:hAnsi="仿宋_GB2312" w:cs="仿宋_GB2312" w:hint="eastAsia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  <w:lang w:bidi="ar"/>
        </w:rPr>
        <w:t>3.规范合同监管工作：泉教民〔2021〕1号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  <w:lang w:bidi="ar"/>
        </w:rPr>
        <w:t>。</w:t>
      </w:r>
    </w:p>
    <w:p w:rsidR="00252E66" w:rsidRPr="00004105" w:rsidRDefault="00252E66"/>
    <w:sectPr w:rsidR="00252E66" w:rsidRPr="00004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05"/>
    <w:rsid w:val="00004105"/>
    <w:rsid w:val="0025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04105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004105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004105"/>
    <w:rPr>
      <w:rFonts w:ascii="Times New Roman" w:eastAsia="仿宋" w:hAnsi="Times New Roman" w:cs="Times New Roman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04105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004105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004105"/>
    <w:rPr>
      <w:rFonts w:ascii="Times New Roman" w:eastAsia="仿宋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>HP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2021-05-19T17:47:00Z</dcterms:created>
  <dcterms:modified xsi:type="dcterms:W3CDTF">2021-05-19T17:47:00Z</dcterms:modified>
</cp:coreProperties>
</file>