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30" w:rsidRDefault="007C7730" w:rsidP="007C7730"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7C7730" w:rsidRDefault="007C7730" w:rsidP="007C7730">
      <w:pPr>
        <w:spacing w:line="560" w:lineRule="exact"/>
        <w:jc w:val="center"/>
        <w:rPr>
          <w:rFonts w:eastAsia="方正小标宋简体"/>
          <w:w w:val="90"/>
          <w:sz w:val="44"/>
          <w:szCs w:val="44"/>
        </w:rPr>
      </w:pPr>
    </w:p>
    <w:p w:rsidR="007C7730" w:rsidRDefault="007C7730" w:rsidP="007C7730">
      <w:pPr>
        <w:spacing w:line="560" w:lineRule="exact"/>
        <w:jc w:val="center"/>
        <w:rPr>
          <w:rFonts w:eastAsia="方正小标宋简体"/>
          <w:w w:val="90"/>
          <w:sz w:val="44"/>
          <w:szCs w:val="44"/>
        </w:rPr>
      </w:pPr>
      <w:r>
        <w:rPr>
          <w:rFonts w:eastAsia="方正小标宋简体"/>
          <w:w w:val="90"/>
          <w:sz w:val="44"/>
          <w:szCs w:val="44"/>
        </w:rPr>
        <w:t>2024</w:t>
      </w:r>
      <w:r>
        <w:rPr>
          <w:rFonts w:eastAsia="方正小标宋简体"/>
          <w:w w:val="90"/>
          <w:sz w:val="44"/>
          <w:szCs w:val="44"/>
        </w:rPr>
        <w:t>年泉州市民办初中招生计划和范围统计表</w:t>
      </w:r>
    </w:p>
    <w:p w:rsidR="007C7730" w:rsidRDefault="007C7730" w:rsidP="007C7730">
      <w:pPr>
        <w:pStyle w:val="2"/>
        <w:rPr>
          <w:rFonts w:ascii="Times New Roman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743"/>
        <w:gridCol w:w="751"/>
        <w:gridCol w:w="1470"/>
        <w:gridCol w:w="998"/>
        <w:gridCol w:w="1432"/>
        <w:gridCol w:w="1125"/>
        <w:gridCol w:w="3654"/>
      </w:tblGrid>
      <w:tr w:rsidR="007C7730" w:rsidTr="00554528">
        <w:trPr>
          <w:trHeight w:val="340"/>
          <w:tblHeader/>
          <w:jc w:val="center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学校代码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学校所在区域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办学类别（完全中学</w:t>
            </w:r>
            <w:r>
              <w:rPr>
                <w:rFonts w:eastAsia="方正黑体_GBK"/>
                <w:kern w:val="0"/>
                <w:sz w:val="24"/>
                <w:lang w:bidi="ar"/>
              </w:rPr>
              <w:t>/</w:t>
            </w:r>
            <w:r>
              <w:rPr>
                <w:rFonts w:eastAsia="方正黑体_GBK"/>
                <w:kern w:val="0"/>
                <w:sz w:val="24"/>
                <w:lang w:bidi="ar"/>
              </w:rPr>
              <w:t>初级中学</w:t>
            </w:r>
            <w:r>
              <w:rPr>
                <w:rFonts w:eastAsia="方正黑体_GBK"/>
                <w:kern w:val="0"/>
                <w:sz w:val="24"/>
                <w:lang w:bidi="ar"/>
              </w:rPr>
              <w:t>/</w:t>
            </w:r>
            <w:r>
              <w:rPr>
                <w:rFonts w:eastAsia="方正黑体_GBK"/>
                <w:kern w:val="0"/>
                <w:sz w:val="24"/>
                <w:lang w:bidi="ar"/>
              </w:rPr>
              <w:t>九年一贯制</w:t>
            </w:r>
            <w:r>
              <w:rPr>
                <w:rFonts w:eastAsia="方正黑体_GBK"/>
                <w:kern w:val="0"/>
                <w:sz w:val="24"/>
                <w:lang w:bidi="ar"/>
              </w:rPr>
              <w:t>/</w:t>
            </w:r>
            <w:r>
              <w:rPr>
                <w:rFonts w:eastAsia="方正黑体_GBK"/>
                <w:kern w:val="0"/>
                <w:sz w:val="24"/>
                <w:lang w:bidi="ar"/>
              </w:rPr>
              <w:t>十二年一贯制）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2024</w:t>
            </w:r>
            <w:r>
              <w:rPr>
                <w:rFonts w:eastAsia="方正黑体_GBK"/>
                <w:kern w:val="0"/>
                <w:sz w:val="24"/>
                <w:lang w:bidi="ar"/>
              </w:rPr>
              <w:t>年初一年招生计划数（人）</w:t>
            </w:r>
          </w:p>
        </w:tc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招生批次和范围</w:t>
            </w:r>
          </w:p>
        </w:tc>
      </w:tr>
      <w:tr w:rsidR="007C7730" w:rsidTr="00554528">
        <w:trPr>
          <w:trHeight w:val="400"/>
          <w:tblHeader/>
          <w:jc w:val="center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7C7730" w:rsidTr="00554528">
        <w:trPr>
          <w:trHeight w:val="570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4</w:t>
            </w: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所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proofErr w:type="gramStart"/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城区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2130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7C7730" w:rsidTr="00554528">
        <w:trPr>
          <w:trHeight w:val="2040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1820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泉州外国语学校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城区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完全中学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643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第一批优先招生范围：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城区；</w:t>
            </w:r>
            <w:r>
              <w:rPr>
                <w:rFonts w:eastAsia="仿宋"/>
                <w:kern w:val="0"/>
                <w:szCs w:val="21"/>
                <w:lang w:bidi="ar"/>
              </w:rPr>
              <w:br/>
            </w:r>
            <w:r>
              <w:rPr>
                <w:rFonts w:eastAsia="仿宋"/>
                <w:kern w:val="0"/>
                <w:szCs w:val="21"/>
                <w:lang w:bidi="ar"/>
              </w:rPr>
              <w:t>招生计划未完成的第二批招生范围：丰泽区、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江区、泉港区、石狮市、晋江市、南安市、惠安县、安溪县、永春县、开发区、台商区</w:t>
            </w:r>
          </w:p>
        </w:tc>
      </w:tr>
      <w:tr w:rsidR="007C7730" w:rsidTr="00554528">
        <w:trPr>
          <w:trHeight w:val="2110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1812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泉州现代中学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城区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完全中学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569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第一批优先招生范围：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城区；</w:t>
            </w:r>
            <w:r>
              <w:rPr>
                <w:rFonts w:eastAsia="仿宋"/>
                <w:kern w:val="0"/>
                <w:szCs w:val="21"/>
                <w:lang w:bidi="ar"/>
              </w:rPr>
              <w:br/>
            </w:r>
            <w:r>
              <w:rPr>
                <w:rFonts w:eastAsia="仿宋"/>
                <w:kern w:val="0"/>
                <w:szCs w:val="21"/>
                <w:lang w:bidi="ar"/>
              </w:rPr>
              <w:t>招生计划未完成的第二批招生范围：丰泽区、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江区、石狮市、晋江市、南安市、惠安县、安溪县、永春县、开发区、台商区</w:t>
            </w:r>
          </w:p>
        </w:tc>
      </w:tr>
      <w:tr w:rsidR="007C7730" w:rsidTr="00554528">
        <w:trPr>
          <w:trHeight w:val="2170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1825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泉州科技中学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城区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完全中学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551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第一批优先招生范围：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城区；</w:t>
            </w:r>
            <w:r>
              <w:rPr>
                <w:rFonts w:eastAsia="仿宋"/>
                <w:kern w:val="0"/>
                <w:szCs w:val="21"/>
                <w:lang w:bidi="ar"/>
              </w:rPr>
              <w:br/>
            </w:r>
            <w:r>
              <w:rPr>
                <w:rFonts w:eastAsia="仿宋"/>
                <w:kern w:val="0"/>
                <w:szCs w:val="21"/>
                <w:lang w:bidi="ar"/>
              </w:rPr>
              <w:t>招生计划未完成的第二批招生范围：丰泽区、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江区、石狮市、晋江市、南安市、惠安县、安溪县、永春县、开发区、台商区</w:t>
            </w:r>
          </w:p>
        </w:tc>
      </w:tr>
      <w:tr w:rsidR="007C7730" w:rsidTr="00554528">
        <w:trPr>
          <w:trHeight w:val="1408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1827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泉州实验中学鲤城附属学校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城区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九年一贯制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367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面向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城区招生</w:t>
            </w:r>
          </w:p>
        </w:tc>
      </w:tr>
      <w:tr w:rsidR="007C7730" w:rsidTr="00554528">
        <w:trPr>
          <w:trHeight w:val="1898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学校代码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学校所在区域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办学类别（完全中学</w:t>
            </w:r>
            <w:r>
              <w:rPr>
                <w:rFonts w:eastAsia="方正黑体_GBK"/>
                <w:kern w:val="0"/>
                <w:sz w:val="24"/>
                <w:lang w:bidi="ar"/>
              </w:rPr>
              <w:t>/</w:t>
            </w:r>
            <w:r>
              <w:rPr>
                <w:rFonts w:eastAsia="方正黑体_GBK"/>
                <w:kern w:val="0"/>
                <w:sz w:val="24"/>
                <w:lang w:bidi="ar"/>
              </w:rPr>
              <w:t>初级中学</w:t>
            </w:r>
            <w:r>
              <w:rPr>
                <w:rFonts w:eastAsia="方正黑体_GBK"/>
                <w:kern w:val="0"/>
                <w:sz w:val="24"/>
                <w:lang w:bidi="ar"/>
              </w:rPr>
              <w:t>/</w:t>
            </w:r>
            <w:r>
              <w:rPr>
                <w:rFonts w:eastAsia="方正黑体_GBK"/>
                <w:kern w:val="0"/>
                <w:sz w:val="24"/>
                <w:lang w:bidi="ar"/>
              </w:rPr>
              <w:t>九年一贯制</w:t>
            </w:r>
            <w:r>
              <w:rPr>
                <w:rFonts w:eastAsia="方正黑体_GBK"/>
                <w:kern w:val="0"/>
                <w:sz w:val="24"/>
                <w:lang w:bidi="ar"/>
              </w:rPr>
              <w:t>/</w:t>
            </w:r>
            <w:r>
              <w:rPr>
                <w:rFonts w:eastAsia="方正黑体_GBK"/>
                <w:kern w:val="0"/>
                <w:sz w:val="24"/>
                <w:lang w:bidi="ar"/>
              </w:rPr>
              <w:t>十二年一贯制）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方正黑体_GBK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2024</w:t>
            </w:r>
            <w:r>
              <w:rPr>
                <w:rFonts w:eastAsia="方正黑体_GBK"/>
                <w:kern w:val="0"/>
                <w:sz w:val="24"/>
                <w:lang w:bidi="ar"/>
              </w:rPr>
              <w:t>年初一年招生计划数（人）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招生批次和范围</w:t>
            </w:r>
          </w:p>
        </w:tc>
      </w:tr>
      <w:tr w:rsidR="007C7730" w:rsidTr="00554528">
        <w:trPr>
          <w:trHeight w:val="90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6</w:t>
            </w: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所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丰泽区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2040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7C7730" w:rsidTr="00554528">
        <w:trPr>
          <w:trHeight w:val="1022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8305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泉州实验中学（圣湖校区）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丰泽区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完全中学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620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面向丰泽区招生</w:t>
            </w:r>
          </w:p>
        </w:tc>
      </w:tr>
      <w:tr w:rsidR="007C7730" w:rsidTr="00554528">
        <w:trPr>
          <w:trHeight w:val="890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8316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泉州实验中学（滨江校区）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丰泽区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完全中学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390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面向丰泽区招生</w:t>
            </w:r>
          </w:p>
        </w:tc>
      </w:tr>
      <w:tr w:rsidR="007C7730" w:rsidTr="00554528">
        <w:trPr>
          <w:trHeight w:val="614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8307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泉州市剑影实验学校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丰泽区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十二年一贯制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230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面向丰泽区招生</w:t>
            </w:r>
          </w:p>
        </w:tc>
      </w:tr>
      <w:tr w:rsidR="007C7730" w:rsidTr="00554528">
        <w:trPr>
          <w:trHeight w:val="630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8319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泉州市丰泽圆梦圆实验中学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丰泽区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300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面向丰泽区招生</w:t>
            </w:r>
          </w:p>
        </w:tc>
      </w:tr>
      <w:tr w:rsidR="007C7730" w:rsidTr="00554528">
        <w:trPr>
          <w:trHeight w:val="650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8318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泉州市丰泽刺桐中学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丰泽区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完全中学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200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面向丰泽区招生</w:t>
            </w:r>
          </w:p>
        </w:tc>
      </w:tr>
      <w:tr w:rsidR="007C7730" w:rsidTr="00554528">
        <w:trPr>
          <w:trHeight w:val="650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"/>
                <w:kern w:val="0"/>
                <w:szCs w:val="21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8308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"/>
                <w:kern w:val="0"/>
                <w:szCs w:val="21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泉州市丰泽区北附中学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"/>
                <w:kern w:val="0"/>
                <w:szCs w:val="21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丰泽区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"/>
                <w:kern w:val="0"/>
                <w:szCs w:val="21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完全中学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"/>
                <w:kern w:val="0"/>
                <w:szCs w:val="21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300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"/>
                <w:kern w:val="0"/>
                <w:szCs w:val="21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面向丰泽区招生</w:t>
            </w:r>
          </w:p>
        </w:tc>
      </w:tr>
      <w:tr w:rsidR="007C7730" w:rsidTr="00554528">
        <w:trPr>
          <w:trHeight w:val="380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3</w:t>
            </w: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所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proofErr w:type="gramStart"/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江区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640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7C7730" w:rsidTr="00554528">
        <w:trPr>
          <w:trHeight w:val="1145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8409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泉州市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江区南少林实验学校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江区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十二年一贯制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80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left"/>
              <w:textAlignment w:val="center"/>
              <w:rPr>
                <w:rFonts w:eastAsia="仿宋"/>
                <w:kern w:val="0"/>
                <w:szCs w:val="21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第一批优先招生范围：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江区；</w:t>
            </w:r>
            <w:r>
              <w:rPr>
                <w:rFonts w:eastAsia="仿宋"/>
                <w:kern w:val="0"/>
                <w:szCs w:val="21"/>
                <w:lang w:bidi="ar"/>
              </w:rPr>
              <w:t xml:space="preserve">      </w:t>
            </w:r>
          </w:p>
          <w:p w:rsidR="007C7730" w:rsidRDefault="007C7730" w:rsidP="00554528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招生计划未完成的第二批招生范围：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城区、丰泽区、泉港区、石狮市、晋江市、南安市、惠安县、安溪县、永春县、开发区、台商区</w:t>
            </w:r>
          </w:p>
        </w:tc>
      </w:tr>
      <w:tr w:rsidR="007C7730" w:rsidTr="00554528">
        <w:trPr>
          <w:trHeight w:val="1967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8411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泉州市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江区外国语学校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江区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十二年一贯制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480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第一批优先招生范围：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江区；</w:t>
            </w:r>
            <w:r>
              <w:rPr>
                <w:rFonts w:eastAsia="仿宋"/>
                <w:kern w:val="0"/>
                <w:szCs w:val="21"/>
                <w:lang w:bidi="ar"/>
              </w:rPr>
              <w:t xml:space="preserve">      </w:t>
            </w:r>
            <w:r>
              <w:rPr>
                <w:rFonts w:eastAsia="仿宋"/>
                <w:kern w:val="0"/>
                <w:szCs w:val="21"/>
                <w:lang w:bidi="ar"/>
              </w:rPr>
              <w:t>招生计划未完成的第二批招生范围：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城区、丰泽区、泉港区、石狮市、晋江市、南安市、惠安县、安溪县、德化县、开发区、台商区</w:t>
            </w:r>
          </w:p>
        </w:tc>
      </w:tr>
      <w:tr w:rsidR="007C7730" w:rsidTr="00554528">
        <w:trPr>
          <w:trHeight w:val="218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8410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仰恩大学附属中学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江区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完全中学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80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第一批优先招生范围：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江区；</w:t>
            </w:r>
            <w:r>
              <w:rPr>
                <w:rFonts w:eastAsia="仿宋"/>
                <w:kern w:val="0"/>
                <w:szCs w:val="21"/>
                <w:lang w:bidi="ar"/>
              </w:rPr>
              <w:t xml:space="preserve">      </w:t>
            </w:r>
            <w:r>
              <w:rPr>
                <w:rFonts w:eastAsia="仿宋"/>
                <w:kern w:val="0"/>
                <w:szCs w:val="21"/>
                <w:lang w:bidi="ar"/>
              </w:rPr>
              <w:t>招生计划未完成的第二批招生范围：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城区、丰泽区、泉港区、石狮市、晋江市、南安市、惠安县、安溪县、永春县、开发区、台商区</w:t>
            </w:r>
          </w:p>
        </w:tc>
      </w:tr>
      <w:tr w:rsidR="007C7730" w:rsidTr="00554528">
        <w:trPr>
          <w:trHeight w:val="218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学校代码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学校所在区域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办学类别（完全中学</w:t>
            </w:r>
            <w:r>
              <w:rPr>
                <w:rFonts w:eastAsia="方正黑体_GBK"/>
                <w:kern w:val="0"/>
                <w:sz w:val="24"/>
                <w:lang w:bidi="ar"/>
              </w:rPr>
              <w:t>/</w:t>
            </w:r>
            <w:r>
              <w:rPr>
                <w:rFonts w:eastAsia="方正黑体_GBK"/>
                <w:kern w:val="0"/>
                <w:sz w:val="24"/>
                <w:lang w:bidi="ar"/>
              </w:rPr>
              <w:t>初级中学</w:t>
            </w:r>
            <w:r>
              <w:rPr>
                <w:rFonts w:eastAsia="方正黑体_GBK"/>
                <w:kern w:val="0"/>
                <w:sz w:val="24"/>
                <w:lang w:bidi="ar"/>
              </w:rPr>
              <w:t>/</w:t>
            </w:r>
            <w:r>
              <w:rPr>
                <w:rFonts w:eastAsia="方正黑体_GBK"/>
                <w:kern w:val="0"/>
                <w:sz w:val="24"/>
                <w:lang w:bidi="ar"/>
              </w:rPr>
              <w:t>九年一贯制</w:t>
            </w:r>
            <w:r>
              <w:rPr>
                <w:rFonts w:eastAsia="方正黑体_GBK"/>
                <w:kern w:val="0"/>
                <w:sz w:val="24"/>
                <w:lang w:bidi="ar"/>
              </w:rPr>
              <w:t>/</w:t>
            </w:r>
            <w:r>
              <w:rPr>
                <w:rFonts w:eastAsia="方正黑体_GBK"/>
                <w:kern w:val="0"/>
                <w:sz w:val="24"/>
                <w:lang w:bidi="ar"/>
              </w:rPr>
              <w:t>十二年一贯制）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2024</w:t>
            </w:r>
            <w:r>
              <w:rPr>
                <w:rFonts w:eastAsia="方正黑体_GBK"/>
                <w:kern w:val="0"/>
                <w:sz w:val="24"/>
                <w:lang w:bidi="ar"/>
              </w:rPr>
              <w:t>年初一年招生计划数（人）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招生批次和范围</w:t>
            </w:r>
          </w:p>
        </w:tc>
      </w:tr>
      <w:tr w:rsidR="007C7730" w:rsidTr="00554528">
        <w:trPr>
          <w:trHeight w:val="908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2</w:t>
            </w: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所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泉港区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504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7C7730" w:rsidTr="00554528">
        <w:trPr>
          <w:trHeight w:val="1335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8129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泉港区培文学校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泉港区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十二年一贯制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160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第一批优先招生范围：面向泉港区；</w:t>
            </w:r>
            <w:r>
              <w:rPr>
                <w:rFonts w:eastAsia="仿宋"/>
                <w:kern w:val="0"/>
                <w:szCs w:val="21"/>
                <w:lang w:bidi="ar"/>
              </w:rPr>
              <w:br/>
            </w:r>
            <w:r>
              <w:rPr>
                <w:rFonts w:eastAsia="仿宋"/>
                <w:kern w:val="0"/>
                <w:szCs w:val="21"/>
                <w:lang w:bidi="ar"/>
              </w:rPr>
              <w:t>招生计划未完成的第二批招生范围：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城区、丰泽区、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江区、石狮市、晋江市、南安市、惠安县、安溪县、德化县</w:t>
            </w:r>
          </w:p>
        </w:tc>
      </w:tr>
      <w:tr w:rsidR="007C7730" w:rsidTr="00554528">
        <w:trPr>
          <w:trHeight w:val="1110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8128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泉港区博文学校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泉港区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344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面向泉港区招生</w:t>
            </w:r>
          </w:p>
        </w:tc>
      </w:tr>
      <w:tr w:rsidR="007C7730" w:rsidTr="00554528">
        <w:trPr>
          <w:trHeight w:val="764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1</w:t>
            </w: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所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台商投资区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204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7C7730" w:rsidTr="00554528">
        <w:trPr>
          <w:trHeight w:val="1298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9212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泉州台商投资区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私立龙腾学校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台商区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九年一贯制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204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面向台商区招生</w:t>
            </w:r>
          </w:p>
        </w:tc>
      </w:tr>
      <w:tr w:rsidR="007C7730" w:rsidTr="00554528">
        <w:trPr>
          <w:trHeight w:val="573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6</w:t>
            </w: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所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晋江市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2824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7C7730" w:rsidTr="00554528">
        <w:trPr>
          <w:trHeight w:val="920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1954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晋江市子江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晋江市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完全中学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934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第一批优先招生范围：面向晋江市；</w:t>
            </w:r>
            <w:r>
              <w:rPr>
                <w:rFonts w:eastAsia="仿宋"/>
                <w:kern w:val="0"/>
                <w:szCs w:val="21"/>
                <w:lang w:bidi="ar"/>
              </w:rPr>
              <w:t xml:space="preserve">       </w:t>
            </w:r>
            <w:r>
              <w:rPr>
                <w:rFonts w:eastAsia="仿宋"/>
                <w:kern w:val="0"/>
                <w:szCs w:val="21"/>
                <w:lang w:bidi="ar"/>
              </w:rPr>
              <w:t>招生计划未完成的第二批招生范围：南安市</w:t>
            </w:r>
          </w:p>
        </w:tc>
      </w:tr>
      <w:tr w:rsidR="007C7730" w:rsidTr="00554528">
        <w:trPr>
          <w:trHeight w:val="90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1955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市季延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晋江市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710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面向晋江市招生</w:t>
            </w:r>
          </w:p>
        </w:tc>
      </w:tr>
      <w:tr w:rsidR="007C7730" w:rsidTr="00554528">
        <w:trPr>
          <w:trHeight w:val="768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1957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晋江市新塘荆茂学校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晋江市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九年一贯制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240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面向晋江市招生</w:t>
            </w:r>
          </w:p>
        </w:tc>
      </w:tr>
      <w:tr w:rsidR="007C7730" w:rsidTr="00554528">
        <w:trPr>
          <w:trHeight w:val="90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1958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泉州中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远学校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晋江市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十二年一贯制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370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第一批优先招生范围：面向晋江市；</w:t>
            </w:r>
            <w:r>
              <w:rPr>
                <w:rFonts w:eastAsia="仿宋"/>
                <w:kern w:val="0"/>
                <w:szCs w:val="21"/>
                <w:lang w:bidi="ar"/>
              </w:rPr>
              <w:t xml:space="preserve">      </w:t>
            </w:r>
            <w:r>
              <w:rPr>
                <w:rFonts w:eastAsia="仿宋"/>
                <w:kern w:val="0"/>
                <w:szCs w:val="21"/>
                <w:lang w:bidi="ar"/>
              </w:rPr>
              <w:t>招生计划未完成的第二批招生范围：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城区、丰泽区、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江区、石狮市、南安市、惠安县、安溪县、永春县、开发区、台商区</w:t>
            </w:r>
          </w:p>
        </w:tc>
      </w:tr>
      <w:tr w:rsidR="007C7730" w:rsidTr="00554528">
        <w:trPr>
          <w:trHeight w:val="90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学校代码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学校所在区域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办学类别（完全中学</w:t>
            </w:r>
            <w:r>
              <w:rPr>
                <w:rFonts w:eastAsia="方正黑体_GBK"/>
                <w:kern w:val="0"/>
                <w:sz w:val="24"/>
                <w:lang w:bidi="ar"/>
              </w:rPr>
              <w:t>/</w:t>
            </w:r>
            <w:r>
              <w:rPr>
                <w:rFonts w:eastAsia="方正黑体_GBK"/>
                <w:kern w:val="0"/>
                <w:sz w:val="24"/>
                <w:lang w:bidi="ar"/>
              </w:rPr>
              <w:t>初级中学</w:t>
            </w:r>
            <w:r>
              <w:rPr>
                <w:rFonts w:eastAsia="方正黑体_GBK"/>
                <w:kern w:val="0"/>
                <w:sz w:val="24"/>
                <w:lang w:bidi="ar"/>
              </w:rPr>
              <w:t>/</w:t>
            </w:r>
            <w:r>
              <w:rPr>
                <w:rFonts w:eastAsia="方正黑体_GBK"/>
                <w:kern w:val="0"/>
                <w:sz w:val="24"/>
                <w:lang w:bidi="ar"/>
              </w:rPr>
              <w:t>九年一贯制</w:t>
            </w:r>
            <w:r>
              <w:rPr>
                <w:rFonts w:eastAsia="方正黑体_GBK"/>
                <w:kern w:val="0"/>
                <w:sz w:val="24"/>
                <w:lang w:bidi="ar"/>
              </w:rPr>
              <w:t>/</w:t>
            </w:r>
            <w:r>
              <w:rPr>
                <w:rFonts w:eastAsia="方正黑体_GBK"/>
                <w:kern w:val="0"/>
                <w:sz w:val="24"/>
                <w:lang w:bidi="ar"/>
              </w:rPr>
              <w:t>十二年一贯制）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2024</w:t>
            </w:r>
            <w:r>
              <w:rPr>
                <w:rFonts w:eastAsia="方正黑体_GBK"/>
                <w:kern w:val="0"/>
                <w:sz w:val="24"/>
                <w:lang w:bidi="ar"/>
              </w:rPr>
              <w:t>年初一年招生计划数（人）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招生批次和范围</w:t>
            </w:r>
          </w:p>
        </w:tc>
      </w:tr>
      <w:tr w:rsidR="007C7730" w:rsidTr="00554528">
        <w:trPr>
          <w:trHeight w:val="851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1961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晋江市陈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埭弘徽学校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晋江市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九年一贯制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290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面向晋江市招生</w:t>
            </w:r>
          </w:p>
        </w:tc>
      </w:tr>
      <w:tr w:rsidR="007C7730" w:rsidTr="00554528">
        <w:trPr>
          <w:trHeight w:val="1079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1968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晋江市拔萃双语学校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晋江市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十二年一贯制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280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第一批优先招生范围：面向晋江市；</w:t>
            </w:r>
            <w:r>
              <w:rPr>
                <w:rFonts w:eastAsia="仿宋"/>
                <w:kern w:val="0"/>
                <w:szCs w:val="21"/>
                <w:lang w:bidi="ar"/>
              </w:rPr>
              <w:t xml:space="preserve">      </w:t>
            </w:r>
            <w:r>
              <w:rPr>
                <w:rFonts w:eastAsia="仿宋"/>
                <w:kern w:val="0"/>
                <w:szCs w:val="21"/>
                <w:lang w:bidi="ar"/>
              </w:rPr>
              <w:t>招生计划未完成的第二批招生范围：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城区、丰泽区、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江区、石狮市、南安市、惠安县、安溪县、永春县、德化县、开发区、台商区</w:t>
            </w:r>
          </w:p>
        </w:tc>
      </w:tr>
      <w:tr w:rsidR="007C7730" w:rsidTr="00554528">
        <w:trPr>
          <w:trHeight w:val="673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2</w:t>
            </w: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所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石狮市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654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7C7730" w:rsidTr="00554528">
        <w:trPr>
          <w:trHeight w:val="842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7918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石狮市中英文实验学校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石狮市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十二年一贯制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384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面向石狮市招生</w:t>
            </w:r>
          </w:p>
        </w:tc>
      </w:tr>
      <w:tr w:rsidR="007C7730" w:rsidTr="00554528">
        <w:trPr>
          <w:trHeight w:val="2206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7904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石狮市自然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门学校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石狮市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九年一贯制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270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第一批优先招生范围：面向石狮市；</w:t>
            </w:r>
            <w:r>
              <w:rPr>
                <w:rFonts w:eastAsia="仿宋"/>
                <w:kern w:val="0"/>
                <w:szCs w:val="21"/>
                <w:lang w:bidi="ar"/>
              </w:rPr>
              <w:br/>
            </w:r>
            <w:r>
              <w:rPr>
                <w:rFonts w:eastAsia="仿宋"/>
                <w:kern w:val="0"/>
                <w:szCs w:val="21"/>
                <w:lang w:bidi="ar"/>
              </w:rPr>
              <w:t>招生计划未完成的第二批招生范围：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城区、丰泽区、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江区、晋江市、南安市、惠安县、安溪县、永春县、开发区、台商区</w:t>
            </w:r>
          </w:p>
        </w:tc>
      </w:tr>
      <w:tr w:rsidR="007C7730" w:rsidTr="00554528">
        <w:trPr>
          <w:trHeight w:val="504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3</w:t>
            </w: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所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惠安县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1770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7C7730" w:rsidTr="00554528">
        <w:trPr>
          <w:trHeight w:val="998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2055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惠安广海中学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惠安县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完全中学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910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第一批优先招生范围：惠安县</w:t>
            </w:r>
            <w:r>
              <w:rPr>
                <w:rFonts w:eastAsia="仿宋"/>
                <w:kern w:val="0"/>
                <w:szCs w:val="21"/>
                <w:lang w:bidi="ar"/>
              </w:rPr>
              <w:br/>
            </w:r>
            <w:r>
              <w:rPr>
                <w:rFonts w:eastAsia="仿宋"/>
                <w:kern w:val="0"/>
                <w:szCs w:val="21"/>
                <w:lang w:bidi="ar"/>
              </w:rPr>
              <w:t>招生计划未完成的第二批招生范围：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城区、丰泽区、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江区、泉港区、晋江市、台商区</w:t>
            </w:r>
          </w:p>
        </w:tc>
      </w:tr>
      <w:tr w:rsidR="007C7730" w:rsidTr="00554528">
        <w:trPr>
          <w:trHeight w:val="90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2096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泉州聚龙外国语学校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惠安县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十二年一贯制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360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第一批优先招生范围：惠安县</w:t>
            </w:r>
            <w:r>
              <w:rPr>
                <w:rFonts w:eastAsia="仿宋"/>
                <w:kern w:val="0"/>
                <w:szCs w:val="21"/>
                <w:lang w:bidi="ar"/>
              </w:rPr>
              <w:br/>
            </w:r>
            <w:r>
              <w:rPr>
                <w:rFonts w:eastAsia="仿宋"/>
                <w:kern w:val="0"/>
                <w:szCs w:val="21"/>
                <w:lang w:bidi="ar"/>
              </w:rPr>
              <w:t>招生计划未完成的第二批招生范围：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城区、丰泽区、</w:t>
            </w:r>
            <w:proofErr w:type="gramStart"/>
            <w:r>
              <w:rPr>
                <w:rFonts w:eastAsia="仿宋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eastAsia="仿宋"/>
                <w:kern w:val="0"/>
                <w:szCs w:val="21"/>
                <w:lang w:bidi="ar"/>
              </w:rPr>
              <w:t>江区、泉港区、石狮市、晋江市、南安市、安溪县、永春县、德化县、台商区</w:t>
            </w:r>
          </w:p>
        </w:tc>
      </w:tr>
      <w:tr w:rsidR="007C7730" w:rsidTr="00554528">
        <w:trPr>
          <w:trHeight w:val="282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2077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惠安亮亮中学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惠安县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完全中学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500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面向惠安县招生</w:t>
            </w:r>
          </w:p>
        </w:tc>
      </w:tr>
      <w:tr w:rsidR="007C7730" w:rsidTr="00554528">
        <w:trPr>
          <w:trHeight w:val="282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学校代码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学校所在区域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办学类别（完全中学</w:t>
            </w:r>
            <w:r>
              <w:rPr>
                <w:rFonts w:eastAsia="方正黑体_GBK"/>
                <w:kern w:val="0"/>
                <w:sz w:val="24"/>
                <w:lang w:bidi="ar"/>
              </w:rPr>
              <w:t>/</w:t>
            </w:r>
            <w:r>
              <w:rPr>
                <w:rFonts w:eastAsia="方正黑体_GBK"/>
                <w:kern w:val="0"/>
                <w:sz w:val="24"/>
                <w:lang w:bidi="ar"/>
              </w:rPr>
              <w:t>初级中学</w:t>
            </w:r>
            <w:r>
              <w:rPr>
                <w:rFonts w:eastAsia="方正黑体_GBK"/>
                <w:kern w:val="0"/>
                <w:sz w:val="24"/>
                <w:lang w:bidi="ar"/>
              </w:rPr>
              <w:t>/</w:t>
            </w:r>
            <w:r>
              <w:rPr>
                <w:rFonts w:eastAsia="方正黑体_GBK"/>
                <w:kern w:val="0"/>
                <w:sz w:val="24"/>
                <w:lang w:bidi="ar"/>
              </w:rPr>
              <w:t>九年一贯制</w:t>
            </w:r>
            <w:r>
              <w:rPr>
                <w:rFonts w:eastAsia="方正黑体_GBK"/>
                <w:kern w:val="0"/>
                <w:sz w:val="24"/>
                <w:lang w:bidi="ar"/>
              </w:rPr>
              <w:t>/</w:t>
            </w:r>
            <w:r>
              <w:rPr>
                <w:rFonts w:eastAsia="方正黑体_GBK"/>
                <w:kern w:val="0"/>
                <w:sz w:val="24"/>
                <w:lang w:bidi="ar"/>
              </w:rPr>
              <w:t>十二年一贯制）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2024</w:t>
            </w:r>
            <w:r>
              <w:rPr>
                <w:rFonts w:eastAsia="方正黑体_GBK"/>
                <w:kern w:val="0"/>
                <w:sz w:val="24"/>
                <w:lang w:bidi="ar"/>
              </w:rPr>
              <w:t>年初一年招生计划数（人）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招生批次和范围</w:t>
            </w:r>
          </w:p>
        </w:tc>
      </w:tr>
      <w:tr w:rsidR="007C7730" w:rsidTr="00554528">
        <w:trPr>
          <w:trHeight w:val="932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1</w:t>
            </w: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所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安溪县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645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7C7730" w:rsidRDefault="007C7730" w:rsidP="00554528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7C7730" w:rsidTr="00554528">
        <w:trPr>
          <w:trHeight w:val="1192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2269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安溪恒兴中学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安溪县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完全中学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645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30" w:rsidRDefault="007C7730" w:rsidP="00554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面向安溪县招生</w:t>
            </w:r>
          </w:p>
        </w:tc>
      </w:tr>
      <w:tr w:rsidR="007C7730" w:rsidTr="00554528">
        <w:trPr>
          <w:trHeight w:val="635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全市合计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28</w:t>
            </w: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7C7730" w:rsidRDefault="007C7730" w:rsidP="00554528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7C7730" w:rsidRDefault="007C7730" w:rsidP="00554528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7C7730" w:rsidRDefault="007C7730" w:rsidP="005545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11411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7C7730" w:rsidRDefault="007C7730" w:rsidP="00554528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7C7730" w:rsidRDefault="007C7730" w:rsidP="007C7730">
      <w:pPr>
        <w:spacing w:line="560" w:lineRule="exact"/>
        <w:rPr>
          <w:rFonts w:eastAsia="黑体"/>
          <w:sz w:val="32"/>
          <w:szCs w:val="32"/>
        </w:rPr>
      </w:pPr>
    </w:p>
    <w:p w:rsidR="007C7730" w:rsidRDefault="007C7730" w:rsidP="007C7730">
      <w:pPr>
        <w:spacing w:line="560" w:lineRule="exact"/>
        <w:rPr>
          <w:rFonts w:eastAsia="黑体"/>
          <w:sz w:val="32"/>
          <w:szCs w:val="32"/>
        </w:rPr>
      </w:pPr>
    </w:p>
    <w:p w:rsidR="007C7730" w:rsidRDefault="007C7730" w:rsidP="007C7730">
      <w:pPr>
        <w:pStyle w:val="a5"/>
        <w:ind w:firstLine="320"/>
        <w:rPr>
          <w:rFonts w:ascii="Times New Roman" w:eastAsia="黑体" w:hAnsi="Times New Roman"/>
          <w:sz w:val="32"/>
          <w:szCs w:val="32"/>
        </w:rPr>
      </w:pPr>
    </w:p>
    <w:p w:rsidR="007C7730" w:rsidRDefault="007C7730" w:rsidP="007C7730">
      <w:pPr>
        <w:pStyle w:val="a3"/>
        <w:rPr>
          <w:rFonts w:ascii="Times New Roman" w:eastAsia="黑体" w:hAnsi="Times New Roman" w:cs="Times New Roman"/>
          <w:sz w:val="32"/>
          <w:szCs w:val="32"/>
        </w:rPr>
      </w:pPr>
    </w:p>
    <w:p w:rsidR="007C7730" w:rsidRDefault="007C7730" w:rsidP="007C7730">
      <w:pPr>
        <w:pStyle w:val="a3"/>
        <w:rPr>
          <w:rFonts w:ascii="Times New Roman" w:eastAsia="黑体" w:hAnsi="Times New Roman" w:cs="Times New Roman"/>
          <w:sz w:val="32"/>
          <w:szCs w:val="32"/>
        </w:rPr>
      </w:pPr>
    </w:p>
    <w:p w:rsidR="007C7730" w:rsidRDefault="007C7730" w:rsidP="007C7730">
      <w:pPr>
        <w:pStyle w:val="a3"/>
        <w:rPr>
          <w:rFonts w:ascii="Times New Roman" w:eastAsia="黑体" w:hAnsi="Times New Roman" w:cs="Times New Roman"/>
          <w:sz w:val="32"/>
          <w:szCs w:val="32"/>
        </w:rPr>
      </w:pPr>
    </w:p>
    <w:p w:rsidR="007C7730" w:rsidRDefault="007C7730" w:rsidP="007C7730">
      <w:pPr>
        <w:pStyle w:val="a3"/>
        <w:rPr>
          <w:rFonts w:ascii="Times New Roman" w:eastAsia="黑体" w:hAnsi="Times New Roman" w:cs="Times New Roman"/>
          <w:sz w:val="32"/>
          <w:szCs w:val="32"/>
        </w:rPr>
      </w:pPr>
    </w:p>
    <w:p w:rsidR="007C7730" w:rsidRDefault="007C7730" w:rsidP="007C7730">
      <w:pPr>
        <w:pStyle w:val="a3"/>
        <w:rPr>
          <w:rFonts w:ascii="Times New Roman" w:eastAsia="黑体" w:hAnsi="Times New Roman" w:cs="Times New Roman"/>
          <w:sz w:val="32"/>
          <w:szCs w:val="32"/>
        </w:rPr>
      </w:pPr>
    </w:p>
    <w:p w:rsidR="007C7730" w:rsidRDefault="007C7730" w:rsidP="007C7730">
      <w:pPr>
        <w:pStyle w:val="a3"/>
        <w:rPr>
          <w:rFonts w:ascii="Times New Roman" w:eastAsia="黑体" w:hAnsi="Times New Roman" w:cs="Times New Roman"/>
          <w:sz w:val="32"/>
          <w:szCs w:val="32"/>
        </w:rPr>
      </w:pPr>
    </w:p>
    <w:p w:rsidR="007C7730" w:rsidRDefault="007C7730" w:rsidP="007C7730">
      <w:pPr>
        <w:spacing w:line="560" w:lineRule="exact"/>
        <w:rPr>
          <w:rFonts w:eastAsia="黑体"/>
          <w:sz w:val="32"/>
          <w:szCs w:val="32"/>
        </w:rPr>
      </w:pPr>
    </w:p>
    <w:p w:rsidR="00145F51" w:rsidRDefault="00145F51"/>
    <w:sectPr w:rsidR="00145F51" w:rsidSect="00A140A3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43" w:rsidRDefault="00B17343" w:rsidP="00A140A3">
      <w:r>
        <w:separator/>
      </w:r>
    </w:p>
  </w:endnote>
  <w:endnote w:type="continuationSeparator" w:id="0">
    <w:p w:rsidR="00B17343" w:rsidRDefault="00B17343" w:rsidP="00A1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43" w:rsidRDefault="00B17343" w:rsidP="00A140A3">
      <w:r>
        <w:separator/>
      </w:r>
    </w:p>
  </w:footnote>
  <w:footnote w:type="continuationSeparator" w:id="0">
    <w:p w:rsidR="00B17343" w:rsidRDefault="00B17343" w:rsidP="00A1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30"/>
    <w:rsid w:val="00145F51"/>
    <w:rsid w:val="007C7730"/>
    <w:rsid w:val="00A140A3"/>
    <w:rsid w:val="00B1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C7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6"/>
    <w:link w:val="2Char"/>
    <w:rsid w:val="007C7730"/>
    <w:pPr>
      <w:snapToGrid w:val="0"/>
      <w:spacing w:line="560" w:lineRule="exact"/>
      <w:ind w:firstLineChars="200" w:firstLine="640"/>
    </w:pPr>
    <w:rPr>
      <w:rFonts w:ascii="仿宋_GB2312" w:eastAsia="仿宋_GB2312"/>
      <w:color w:val="FF0000"/>
      <w:sz w:val="32"/>
    </w:rPr>
  </w:style>
  <w:style w:type="character" w:customStyle="1" w:styleId="2Char">
    <w:name w:val="正文文本缩进 2 Char"/>
    <w:basedOn w:val="a0"/>
    <w:link w:val="2"/>
    <w:rsid w:val="007C7730"/>
    <w:rPr>
      <w:rFonts w:ascii="仿宋_GB2312" w:eastAsia="仿宋_GB2312" w:hAnsi="Times New Roman" w:cs="Times New Roman"/>
      <w:color w:val="FF0000"/>
      <w:sz w:val="32"/>
      <w:szCs w:val="24"/>
    </w:rPr>
  </w:style>
  <w:style w:type="paragraph" w:styleId="a3">
    <w:name w:val="Normal (Web)"/>
    <w:basedOn w:val="a"/>
    <w:qFormat/>
    <w:rsid w:val="007C77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"/>
    <w:basedOn w:val="a"/>
    <w:link w:val="Char"/>
    <w:uiPriority w:val="99"/>
    <w:semiHidden/>
    <w:unhideWhenUsed/>
    <w:rsid w:val="007C7730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7C7730"/>
    <w:rPr>
      <w:rFonts w:ascii="Times New Roman" w:eastAsia="宋体" w:hAnsi="Times New Roman" w:cs="Times New Roman"/>
      <w:szCs w:val="24"/>
    </w:rPr>
  </w:style>
  <w:style w:type="paragraph" w:styleId="a5">
    <w:name w:val="Body Text First Indent"/>
    <w:basedOn w:val="a4"/>
    <w:next w:val="a3"/>
    <w:link w:val="Char0"/>
    <w:qFormat/>
    <w:rsid w:val="007C7730"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5"/>
    <w:rsid w:val="007C7730"/>
    <w:rPr>
      <w:rFonts w:ascii="Calibri" w:eastAsia="宋体" w:hAnsi="Calibri" w:cs="Times New Roman"/>
      <w:kern w:val="0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unhideWhenUsed/>
    <w:rsid w:val="007C7730"/>
    <w:pPr>
      <w:ind w:leftChars="1000" w:left="1000"/>
    </w:pPr>
  </w:style>
  <w:style w:type="paragraph" w:styleId="a6">
    <w:name w:val="header"/>
    <w:basedOn w:val="a"/>
    <w:link w:val="Char1"/>
    <w:uiPriority w:val="99"/>
    <w:unhideWhenUsed/>
    <w:rsid w:val="00A14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140A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14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140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C7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6"/>
    <w:link w:val="2Char"/>
    <w:rsid w:val="007C7730"/>
    <w:pPr>
      <w:snapToGrid w:val="0"/>
      <w:spacing w:line="560" w:lineRule="exact"/>
      <w:ind w:firstLineChars="200" w:firstLine="640"/>
    </w:pPr>
    <w:rPr>
      <w:rFonts w:ascii="仿宋_GB2312" w:eastAsia="仿宋_GB2312"/>
      <w:color w:val="FF0000"/>
      <w:sz w:val="32"/>
    </w:rPr>
  </w:style>
  <w:style w:type="character" w:customStyle="1" w:styleId="2Char">
    <w:name w:val="正文文本缩进 2 Char"/>
    <w:basedOn w:val="a0"/>
    <w:link w:val="2"/>
    <w:rsid w:val="007C7730"/>
    <w:rPr>
      <w:rFonts w:ascii="仿宋_GB2312" w:eastAsia="仿宋_GB2312" w:hAnsi="Times New Roman" w:cs="Times New Roman"/>
      <w:color w:val="FF0000"/>
      <w:sz w:val="32"/>
      <w:szCs w:val="24"/>
    </w:rPr>
  </w:style>
  <w:style w:type="paragraph" w:styleId="a3">
    <w:name w:val="Normal (Web)"/>
    <w:basedOn w:val="a"/>
    <w:qFormat/>
    <w:rsid w:val="007C77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"/>
    <w:basedOn w:val="a"/>
    <w:link w:val="Char"/>
    <w:uiPriority w:val="99"/>
    <w:semiHidden/>
    <w:unhideWhenUsed/>
    <w:rsid w:val="007C7730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7C7730"/>
    <w:rPr>
      <w:rFonts w:ascii="Times New Roman" w:eastAsia="宋体" w:hAnsi="Times New Roman" w:cs="Times New Roman"/>
      <w:szCs w:val="24"/>
    </w:rPr>
  </w:style>
  <w:style w:type="paragraph" w:styleId="a5">
    <w:name w:val="Body Text First Indent"/>
    <w:basedOn w:val="a4"/>
    <w:next w:val="a3"/>
    <w:link w:val="Char0"/>
    <w:qFormat/>
    <w:rsid w:val="007C7730"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5"/>
    <w:rsid w:val="007C7730"/>
    <w:rPr>
      <w:rFonts w:ascii="Calibri" w:eastAsia="宋体" w:hAnsi="Calibri" w:cs="Times New Roman"/>
      <w:kern w:val="0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unhideWhenUsed/>
    <w:rsid w:val="007C7730"/>
    <w:pPr>
      <w:ind w:leftChars="1000" w:left="1000"/>
    </w:pPr>
  </w:style>
  <w:style w:type="paragraph" w:styleId="a6">
    <w:name w:val="header"/>
    <w:basedOn w:val="a"/>
    <w:link w:val="Char1"/>
    <w:uiPriority w:val="99"/>
    <w:unhideWhenUsed/>
    <w:rsid w:val="00A14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140A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14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140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2</cp:revision>
  <dcterms:created xsi:type="dcterms:W3CDTF">2024-05-13T16:45:00Z</dcterms:created>
  <dcterms:modified xsi:type="dcterms:W3CDTF">2024-05-13T16:46:00Z</dcterms:modified>
</cp:coreProperties>
</file>