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8AA" w:rsidRDefault="006E5427">
      <w:pPr>
        <w:pStyle w:val="1"/>
        <w:spacing w:before="0" w:after="0" w:line="560" w:lineRule="exact"/>
        <w:jc w:val="center"/>
        <w:rPr>
          <w:rFonts w:ascii="Times New Roman" w:eastAsia="方正小标宋简体" w:hAnsi="Times New Roman" w:cs="Times New Roman"/>
          <w:b w:val="0"/>
          <w:bCs w:val="0"/>
          <w:spacing w:val="-11"/>
          <w:sz w:val="44"/>
          <w:szCs w:val="44"/>
        </w:rPr>
      </w:pPr>
      <w:r>
        <w:rPr>
          <w:rFonts w:ascii="Times New Roman" w:eastAsia="方正小标宋简体" w:hAnsi="Times New Roman" w:cs="Times New Roman"/>
          <w:b w:val="0"/>
          <w:bCs w:val="0"/>
          <w:spacing w:val="-11"/>
          <w:sz w:val="44"/>
          <w:szCs w:val="44"/>
        </w:rPr>
        <w:t>泉州</w:t>
      </w:r>
      <w:proofErr w:type="gramStart"/>
      <w:r>
        <w:rPr>
          <w:rFonts w:ascii="Times New Roman" w:eastAsia="方正小标宋简体" w:hAnsi="Times New Roman" w:cs="Times New Roman"/>
          <w:b w:val="0"/>
          <w:bCs w:val="0"/>
          <w:spacing w:val="-11"/>
          <w:sz w:val="44"/>
          <w:szCs w:val="44"/>
        </w:rPr>
        <w:t>市</w:t>
      </w:r>
      <w:r>
        <w:rPr>
          <w:rFonts w:ascii="Times New Roman" w:eastAsia="方正小标宋简体" w:hAnsi="Times New Roman" w:cs="Times New Roman"/>
          <w:b w:val="0"/>
          <w:bCs w:val="0"/>
          <w:spacing w:val="-11"/>
          <w:sz w:val="44"/>
          <w:szCs w:val="44"/>
        </w:rPr>
        <w:t>推动</w:t>
      </w:r>
      <w:proofErr w:type="gramEnd"/>
      <w:r>
        <w:rPr>
          <w:rFonts w:ascii="Times New Roman" w:eastAsia="方正小标宋简体" w:hAnsi="Times New Roman" w:cs="Times New Roman"/>
          <w:b w:val="0"/>
          <w:bCs w:val="0"/>
          <w:spacing w:val="-11"/>
          <w:sz w:val="44"/>
          <w:szCs w:val="44"/>
        </w:rPr>
        <w:t>中小学</w:t>
      </w:r>
      <w:r>
        <w:rPr>
          <w:rFonts w:ascii="Times New Roman" w:eastAsia="方正小标宋简体" w:hAnsi="Times New Roman" w:cs="Times New Roman"/>
          <w:b w:val="0"/>
          <w:bCs w:val="0"/>
          <w:spacing w:val="-11"/>
          <w:sz w:val="44"/>
          <w:szCs w:val="44"/>
        </w:rPr>
        <w:t>校</w:t>
      </w:r>
      <w:r>
        <w:rPr>
          <w:rFonts w:ascii="Times New Roman" w:eastAsia="方正小标宋简体" w:hAnsi="Times New Roman" w:cs="Times New Roman"/>
          <w:b w:val="0"/>
          <w:bCs w:val="0"/>
          <w:spacing w:val="-11"/>
          <w:sz w:val="44"/>
          <w:szCs w:val="44"/>
        </w:rPr>
        <w:t>校</w:t>
      </w:r>
      <w:r>
        <w:rPr>
          <w:rFonts w:ascii="Times New Roman" w:eastAsia="方正小标宋简体" w:hAnsi="Times New Roman" w:cs="Times New Roman"/>
          <w:b w:val="0"/>
          <w:bCs w:val="0"/>
          <w:spacing w:val="-11"/>
          <w:sz w:val="44"/>
          <w:szCs w:val="44"/>
        </w:rPr>
        <w:t>园足球文化建设</w:t>
      </w:r>
    </w:p>
    <w:p w:rsidR="008F78AA" w:rsidRDefault="006E5427">
      <w:pPr>
        <w:pStyle w:val="1"/>
        <w:spacing w:before="0" w:after="0" w:line="560" w:lineRule="exact"/>
        <w:jc w:val="center"/>
        <w:rPr>
          <w:rFonts w:ascii="Times New Roman" w:eastAsia="方正小标宋简体" w:hAnsi="Times New Roman" w:cs="Times New Roman"/>
          <w:b w:val="0"/>
          <w:bCs w:val="0"/>
          <w:spacing w:val="-11"/>
          <w:sz w:val="44"/>
          <w:szCs w:val="44"/>
        </w:rPr>
      </w:pPr>
      <w:r>
        <w:rPr>
          <w:rFonts w:ascii="Times New Roman" w:eastAsia="方正小标宋简体" w:hAnsi="Times New Roman" w:cs="Times New Roman"/>
          <w:b w:val="0"/>
          <w:bCs w:val="0"/>
          <w:spacing w:val="-11"/>
          <w:sz w:val="44"/>
          <w:szCs w:val="44"/>
        </w:rPr>
        <w:t>实施方案</w:t>
      </w:r>
    </w:p>
    <w:p w:rsidR="008F78AA" w:rsidRDefault="008F78AA">
      <w:pPr>
        <w:pStyle w:val="Style13"/>
        <w:spacing w:before="0"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8F78AA" w:rsidRDefault="006E5427">
      <w:pPr>
        <w:pStyle w:val="Style13"/>
        <w:spacing w:before="0"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为深入贯彻落实《中国足球改革发展总体方案》《关于全面加强和改进新时代学校体育工作的意见》精神，进一步巩固我市校园足球特色学校建设成果，丰富校园体育文化内涵，提升青少年学生足球素养，</w:t>
      </w:r>
      <w:r>
        <w:rPr>
          <w:rFonts w:ascii="Times New Roman" w:eastAsia="仿宋_GB2312" w:hAnsi="Times New Roman" w:cs="Times New Roman"/>
          <w:sz w:val="32"/>
          <w:szCs w:val="32"/>
        </w:rPr>
        <w:t>结合我市实际，制订本方案。</w:t>
      </w:r>
    </w:p>
    <w:p w:rsidR="008F78AA" w:rsidRDefault="006E5427">
      <w:pPr>
        <w:pStyle w:val="Style13"/>
        <w:spacing w:before="0"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一、总体要求</w:t>
      </w:r>
    </w:p>
    <w:p w:rsidR="008F78AA" w:rsidRDefault="006E5427" w:rsidP="00955363">
      <w:pPr>
        <w:pStyle w:val="3"/>
        <w:spacing w:before="0" w:after="0" w:line="600" w:lineRule="exact"/>
        <w:ind w:firstLineChars="200" w:firstLine="643"/>
        <w:jc w:val="both"/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（一）指导思想</w:t>
      </w:r>
      <w:r>
        <w:rPr>
          <w:rFonts w:ascii="Times New Roman" w:eastAsia="楷体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以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立德树人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为根本任务，以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普及足球知识、弘扬足球精神、培育足球文化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为目标，将校园足球文化建设与学校德育、体育、美育有机融合，打造具有泉州特色的校园足球文化品牌，增强学生体质、锤炼学生意志，为培养德智体美劳全面发展的社会主义建设者和接班人奠定基础。</w:t>
      </w:r>
    </w:p>
    <w:p w:rsidR="008F78AA" w:rsidRDefault="006E5427" w:rsidP="00955363">
      <w:pPr>
        <w:pStyle w:val="3"/>
        <w:spacing w:before="0" w:after="0" w:line="600" w:lineRule="exact"/>
        <w:ind w:firstLineChars="200" w:firstLine="643"/>
        <w:jc w:val="both"/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（二）工作目标</w:t>
      </w:r>
      <w:r>
        <w:rPr>
          <w:rFonts w:ascii="Times New Roman" w:eastAsia="楷体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到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年底，全市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市级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一条龙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贯通培养足球项目试点学校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、省级足球项目体育传统特色学校要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完成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一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室</w:t>
      </w:r>
      <w:proofErr w:type="gramStart"/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标</w:t>
      </w:r>
      <w:proofErr w:type="gramStart"/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一</w:t>
      </w:r>
      <w:proofErr w:type="gramEnd"/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体系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建设（即足球荣誉室，球队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队歌、队旗、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队徽，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校园足球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文化传播体系），形成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校</w:t>
      </w:r>
      <w:proofErr w:type="gramStart"/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校</w:t>
      </w:r>
      <w:proofErr w:type="gramEnd"/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有特色、层层有亮点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的校园足球文化发展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新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格局。</w:t>
      </w:r>
    </w:p>
    <w:p w:rsidR="008F78AA" w:rsidRDefault="006E5427">
      <w:pPr>
        <w:pStyle w:val="2"/>
        <w:spacing w:before="0"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  <w:b w:val="0"/>
          <w:bCs w:val="0"/>
        </w:rPr>
        <w:t>二、重点建设任务</w:t>
      </w:r>
    </w:p>
    <w:p w:rsidR="008F78AA" w:rsidRDefault="006E5427" w:rsidP="00955363">
      <w:pPr>
        <w:pStyle w:val="3"/>
        <w:spacing w:before="0" w:after="0" w:line="600" w:lineRule="exact"/>
        <w:ind w:firstLineChars="200" w:firstLine="643"/>
        <w:jc w:val="both"/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（一）规范建设校园足球荣誉室</w:t>
      </w:r>
      <w:r>
        <w:rPr>
          <w:rFonts w:ascii="Times New Roman" w:eastAsia="楷体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校园足球荣誉室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设置面积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一般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不少于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20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平方米，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也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可在校园综合荣誉室中设置足球文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lastRenderedPageBreak/>
        <w:t>化专区。荣誉室需配备展柜、展板、灯光、影像播放设备等基础设施，做到布局合理、主题鲜明、环境整洁。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荣誉室主要展示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学校参加各级校园足球联赛、邀请赛的奖杯、奖牌、证书、奖状；优秀球员、教练的表彰文件及合影；球队获得的集体荣誉称号牌匾等。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详细介绍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学校足球队伍组建时间、历任教练名单、核心球员简介；不同时期的训练照片、比赛视频、队服、球鞋等实物展品；校园足球发展大事记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如重大比赛、交流活动、特色项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目启动等。</w:t>
      </w:r>
    </w:p>
    <w:p w:rsidR="008F78AA" w:rsidRDefault="006E5427" w:rsidP="00955363">
      <w:pPr>
        <w:pStyle w:val="3"/>
        <w:spacing w:before="0" w:after="0" w:line="600" w:lineRule="exact"/>
        <w:ind w:firstLineChars="300" w:firstLine="964"/>
        <w:jc w:val="both"/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（二）统一设计球队队</w:t>
      </w:r>
      <w:r>
        <w:rPr>
          <w:rFonts w:ascii="Times New Roman" w:eastAsia="楷体_GB2312" w:hAnsi="Times New Roman" w:cs="Times New Roman"/>
          <w:sz w:val="32"/>
          <w:szCs w:val="32"/>
        </w:rPr>
        <w:t>歌</w:t>
      </w:r>
      <w:r>
        <w:rPr>
          <w:rFonts w:ascii="Times New Roman" w:eastAsia="楷体_GB2312" w:hAnsi="Times New Roman" w:cs="Times New Roman"/>
          <w:sz w:val="32"/>
          <w:szCs w:val="32"/>
        </w:rPr>
        <w:t>、</w:t>
      </w:r>
      <w:r>
        <w:rPr>
          <w:rFonts w:ascii="Times New Roman" w:eastAsia="楷体_GB2312" w:hAnsi="Times New Roman" w:cs="Times New Roman"/>
          <w:sz w:val="32"/>
          <w:szCs w:val="32"/>
        </w:rPr>
        <w:t>队旗、</w:t>
      </w:r>
      <w:r>
        <w:rPr>
          <w:rFonts w:ascii="Times New Roman" w:eastAsia="楷体_GB2312" w:hAnsi="Times New Roman" w:cs="Times New Roman"/>
          <w:sz w:val="32"/>
          <w:szCs w:val="32"/>
        </w:rPr>
        <w:t>队徽</w:t>
      </w:r>
      <w:r>
        <w:rPr>
          <w:rFonts w:ascii="Times New Roman" w:eastAsia="楷体_GB2312" w:hAnsi="Times New Roman" w:cs="Times New Roman"/>
          <w:sz w:val="32"/>
          <w:szCs w:val="32"/>
        </w:rPr>
        <w:t>标识。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队歌、队旗、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队徽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创作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设计原则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主要是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结合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拼搏、团结、进取、协作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的足球精神，融入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本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学校校徽、校名、办学理念、校园地标等元素，体现学校文化底蕴。鼓励融入泉州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海丝文化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闽南文化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等地域特色元素。足球队队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歌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队旗、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队徽的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创作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设计与审定，可通过学生征集、专业设计机构合作等方式开展，广泛征求师生、家长意见。</w:t>
      </w:r>
    </w:p>
    <w:p w:rsidR="008F78AA" w:rsidRDefault="006E5427" w:rsidP="00955363">
      <w:pPr>
        <w:pStyle w:val="3"/>
        <w:spacing w:before="0" w:after="0" w:line="600" w:lineRule="exact"/>
        <w:ind w:firstLineChars="300" w:firstLine="964"/>
        <w:jc w:val="both"/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（三）完善校园足球文化传播</w:t>
      </w:r>
      <w:r>
        <w:rPr>
          <w:rFonts w:ascii="Times New Roman" w:eastAsia="楷体_GB2312" w:hAnsi="Times New Roman" w:cs="Times New Roman"/>
          <w:sz w:val="32"/>
          <w:szCs w:val="32"/>
        </w:rPr>
        <w:t>体系。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打造足球文化阵地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在校园主干道、操场围栏、教学楼走廊设置足球主题宣传栏、标语牌、球星海报、足球知识科普展板。每年举办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校园足球文化节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（可结合体育节开展），开展足球知识竞赛、演讲比赛、征文比赛、绘画比赛、摄影大赛等活动。组织学生观看足球比赛（线上或线下）、邀请退役球员、专业教练进校园开展讲座、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lastRenderedPageBreak/>
        <w:t>训练指导；开展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足球进课堂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活动，将足球文化融入体育教学、德育课程。利用学校</w:t>
      </w:r>
      <w:proofErr w:type="gramStart"/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微信公众号</w:t>
      </w:r>
      <w:proofErr w:type="gramEnd"/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、视频号、</w:t>
      </w:r>
      <w:proofErr w:type="gramStart"/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抖音号</w:t>
      </w:r>
      <w:proofErr w:type="gramEnd"/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、校园广播站等平台，定期推送球队训练动态、比赛花絮、足球知识、球员风采等内容，扩大校园足球文化影响力。</w:t>
      </w:r>
    </w:p>
    <w:p w:rsidR="008F78AA" w:rsidRDefault="006E5427">
      <w:pPr>
        <w:pStyle w:val="2"/>
        <w:spacing w:before="0"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</w:rPr>
      </w:pPr>
      <w:r>
        <w:rPr>
          <w:rFonts w:ascii="Times New Roman" w:eastAsia="黑体" w:hAnsi="Times New Roman" w:cs="Times New Roman"/>
          <w:b w:val="0"/>
          <w:bCs w:val="0"/>
        </w:rPr>
        <w:t>三</w:t>
      </w:r>
      <w:r>
        <w:rPr>
          <w:rFonts w:ascii="Times New Roman" w:eastAsia="黑体" w:hAnsi="Times New Roman" w:cs="Times New Roman"/>
          <w:b w:val="0"/>
          <w:bCs w:val="0"/>
        </w:rPr>
        <w:t>、</w:t>
      </w:r>
      <w:r>
        <w:rPr>
          <w:rFonts w:ascii="Times New Roman" w:eastAsia="黑体" w:hAnsi="Times New Roman" w:cs="Times New Roman"/>
          <w:b w:val="0"/>
          <w:bCs w:val="0"/>
        </w:rPr>
        <w:t>工作要求</w:t>
      </w:r>
    </w:p>
    <w:p w:rsidR="008F78AA" w:rsidRDefault="006E5427" w:rsidP="00955363">
      <w:pPr>
        <w:pStyle w:val="3"/>
        <w:spacing w:before="0" w:after="0" w:line="600" w:lineRule="exact"/>
        <w:ind w:firstLineChars="200" w:firstLine="643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（一）加强</w:t>
      </w:r>
      <w:r>
        <w:rPr>
          <w:rFonts w:ascii="Times New Roman" w:eastAsia="楷体_GB2312" w:hAnsi="Times New Roman" w:cs="Times New Roman"/>
          <w:sz w:val="32"/>
          <w:szCs w:val="32"/>
        </w:rPr>
        <w:t>建设指</w:t>
      </w:r>
      <w:r>
        <w:rPr>
          <w:rFonts w:ascii="Times New Roman" w:eastAsia="楷体_GB2312" w:hAnsi="Times New Roman" w:cs="Times New Roman"/>
          <w:sz w:val="32"/>
          <w:szCs w:val="32"/>
        </w:rPr>
        <w:t>导</w:t>
      </w:r>
      <w:r>
        <w:rPr>
          <w:rFonts w:ascii="Times New Roman" w:eastAsia="楷体_GB2312" w:hAnsi="Times New Roman" w:cs="Times New Roman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各县（市、区）教育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</w:rPr>
        <w:t>行政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部门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要将校园足球文化建设纳入学校体育工作重点内容，定期研究部署、督导检查；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有关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学校要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把此项工作列入年度工作计划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指定专人负责，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统筹推进各项建设任务，确保落地见效。</w:t>
      </w:r>
    </w:p>
    <w:p w:rsidR="008F78AA" w:rsidRDefault="006E5427" w:rsidP="00955363">
      <w:pPr>
        <w:pStyle w:val="3"/>
        <w:spacing w:before="0" w:after="0" w:line="600" w:lineRule="exact"/>
        <w:ind w:firstLineChars="200" w:firstLine="643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（二）落实经费保障。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各县（市、区）教育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</w:rPr>
        <w:t>行政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部门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要统筹安排校园体育专项经费，对特色学校足球文化建设给予重点支持；各学校要优化经费支出结构，保障荣誉室建设、器材购置、活动开展等经费需求，鼓励社会力量参与校园足球文化建设。</w:t>
      </w:r>
    </w:p>
    <w:p w:rsidR="008F78AA" w:rsidRDefault="006E5427" w:rsidP="00955363">
      <w:pPr>
        <w:pStyle w:val="3"/>
        <w:spacing w:before="0" w:after="0" w:line="600" w:lineRule="exact"/>
        <w:ind w:firstLineChars="200" w:firstLine="643"/>
        <w:jc w:val="both"/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（三）严格督导考核。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各县（市、区）教育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</w:rPr>
        <w:t>行政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部门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要将校园足球文化建设成效纳入学校体育工作考核、特色学校评估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的重要内容，对工作不力、进展缓慢的学校进行通报批评；建立长效机制，定期开展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回头看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，推动校园足球文化建设持续深化。</w:t>
      </w:r>
    </w:p>
    <w:p w:rsidR="008F78AA" w:rsidRDefault="006E5427" w:rsidP="006E5427">
      <w:pPr>
        <w:pStyle w:val="3"/>
        <w:spacing w:before="0" w:after="0" w:line="600" w:lineRule="exact"/>
        <w:ind w:firstLineChars="200" w:firstLine="640"/>
        <w:jc w:val="both"/>
      </w:pPr>
      <w:r>
        <w:rPr>
          <w:rFonts w:ascii="Times New Roman" w:eastAsia="黑体" w:hAnsi="Times New Roman" w:cs="Times New Roman"/>
          <w:b w:val="0"/>
          <w:bCs w:val="0"/>
          <w:sz w:val="32"/>
          <w:szCs w:val="32"/>
        </w:rPr>
        <w:t>四、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本方案自印发之日起实施。篮球、排球等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其他非足球类项目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市级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“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一条龙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”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贯通培养试点学校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、省级体育传统特色项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lastRenderedPageBreak/>
        <w:t>目学校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要对照校园足球文化建设方案标准，于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2026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年底前完成本校特色体育项目校园文化建设</w:t>
      </w:r>
      <w:r>
        <w:rPr>
          <w:rFonts w:ascii="Times New Roman" w:eastAsia="仿宋_GB2312" w:hAnsi="Times New Roman" w:cs="Times New Roman"/>
          <w:b w:val="0"/>
          <w:bCs w:val="0"/>
          <w:sz w:val="32"/>
          <w:szCs w:val="32"/>
        </w:rPr>
        <w:t>，全面提升校园体育文化建设水平。</w:t>
      </w:r>
      <w:bookmarkStart w:id="0" w:name="_GoBack"/>
      <w:bookmarkEnd w:id="0"/>
    </w:p>
    <w:sectPr w:rsidR="008F78AA">
      <w:footerReference w:type="default" r:id="rId8"/>
      <w:pgSz w:w="11906" w:h="16838"/>
      <w:pgMar w:top="2098" w:right="1531" w:bottom="1701" w:left="1587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E5427">
      <w:r>
        <w:separator/>
      </w:r>
    </w:p>
  </w:endnote>
  <w:endnote w:type="continuationSeparator" w:id="0">
    <w:p w:rsidR="00000000" w:rsidRDefault="006E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方正仿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8AA" w:rsidRDefault="006E5427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78AA" w:rsidRDefault="006E5427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40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F78AA" w:rsidRDefault="006E5427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40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40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E5427">
      <w:r>
        <w:separator/>
      </w:r>
    </w:p>
  </w:footnote>
  <w:footnote w:type="continuationSeparator" w:id="0">
    <w:p w:rsidR="00000000" w:rsidRDefault="006E5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F78AA"/>
    <w:rsid w:val="F0CA00BC"/>
    <w:rsid w:val="FA3BAD73"/>
    <w:rsid w:val="FD1F01D0"/>
    <w:rsid w:val="FD7E9E1C"/>
    <w:rsid w:val="FFF03FC0"/>
    <w:rsid w:val="FFF6137E"/>
    <w:rsid w:val="006E5427"/>
    <w:rsid w:val="008F78AA"/>
    <w:rsid w:val="00955363"/>
    <w:rsid w:val="13B84EDD"/>
    <w:rsid w:val="21AC7FCB"/>
    <w:rsid w:val="3B337E5E"/>
    <w:rsid w:val="3DFFBBB1"/>
    <w:rsid w:val="3F9EE431"/>
    <w:rsid w:val="4A7ECC26"/>
    <w:rsid w:val="570E3261"/>
    <w:rsid w:val="5EE1401B"/>
    <w:rsid w:val="6DF6A1BA"/>
    <w:rsid w:val="6F94117F"/>
    <w:rsid w:val="75CECC70"/>
    <w:rsid w:val="797DEFF1"/>
    <w:rsid w:val="7BD36ED6"/>
    <w:rsid w:val="7FFB5B63"/>
    <w:rsid w:val="B9E6BFE3"/>
    <w:rsid w:val="D6FF676F"/>
    <w:rsid w:val="DFFD100D"/>
    <w:rsid w:val="ED82A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  <w:kern w:val="2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link w:val="Char"/>
    <w:uiPriority w:val="99"/>
    <w:semiHidden/>
    <w:unhideWhenUsed/>
    <w:qFormat/>
  </w:style>
  <w:style w:type="paragraph" w:styleId="a7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character" w:styleId="aa">
    <w:name w:val="footnote reference"/>
    <w:uiPriority w:val="99"/>
    <w:semiHidden/>
    <w:unhideWhenUsed/>
    <w:qFormat/>
    <w:rPr>
      <w:vertAlign w:val="superscript"/>
    </w:rPr>
  </w:style>
  <w:style w:type="paragraph" w:styleId="ab">
    <w:name w:val="List Paragraph"/>
    <w:qFormat/>
    <w:rPr>
      <w:sz w:val="21"/>
      <w:szCs w:val="22"/>
    </w:rPr>
  </w:style>
  <w:style w:type="character" w:customStyle="1" w:styleId="Char">
    <w:name w:val="脚注文本 Char"/>
    <w:link w:val="a6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semiHidden="1" w:uiPriority="99" w:unhideWhenUsed="1" w:qFormat="1"/>
    <w:lsdException w:name="caption" w:semiHidden="1" w:unhideWhenUsed="1" w:qFormat="1"/>
    <w:lsdException w:name="footnote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1">
    <w:name w:val="heading 1"/>
    <w:next w:val="a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next w:val="a"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next w:val="a"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next w:val="a"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宋体" w:hAnsi="Times New Roman" w:cs="Times New Roman"/>
      <w:kern w:val="2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note text"/>
    <w:link w:val="Char"/>
    <w:uiPriority w:val="99"/>
    <w:semiHidden/>
    <w:unhideWhenUsed/>
    <w:qFormat/>
  </w:style>
  <w:style w:type="paragraph" w:styleId="a7">
    <w:name w:val="Title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qFormat/>
    <w:rPr>
      <w:color w:val="0563C1"/>
      <w:u w:val="single"/>
    </w:rPr>
  </w:style>
  <w:style w:type="character" w:styleId="aa">
    <w:name w:val="footnote reference"/>
    <w:uiPriority w:val="99"/>
    <w:semiHidden/>
    <w:unhideWhenUsed/>
    <w:qFormat/>
    <w:rPr>
      <w:vertAlign w:val="superscript"/>
    </w:rPr>
  </w:style>
  <w:style w:type="paragraph" w:styleId="ab">
    <w:name w:val="List Paragraph"/>
    <w:qFormat/>
    <w:rPr>
      <w:sz w:val="21"/>
      <w:szCs w:val="22"/>
    </w:rPr>
  </w:style>
  <w:style w:type="character" w:customStyle="1" w:styleId="Char">
    <w:name w:val="脚注文本 Char"/>
    <w:link w:val="a6"/>
    <w:uiPriority w:val="99"/>
    <w:semiHidden/>
    <w:unhideWhenUsed/>
    <w:qFormat/>
    <w:rPr>
      <w:sz w:val="20"/>
      <w:szCs w:val="20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Style14">
    <w:name w:val="_Style 14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cai</cp:lastModifiedBy>
  <cp:revision>3</cp:revision>
  <cp:lastPrinted>2025-09-09T16:29:00Z</cp:lastPrinted>
  <dcterms:created xsi:type="dcterms:W3CDTF">2025-10-03T16:44:00Z</dcterms:created>
  <dcterms:modified xsi:type="dcterms:W3CDTF">2025-10-03T16:45:00Z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KSOTemplateDocerSaveRecord">
    <vt:lpwstr>eyJoZGlkIjoiNDkwNmEyZDkxNzhlNjNhN2NkYjdlMzczOTM5NzAzNDciLCJ1c2VySWQiOiI4MjAxNjAxMDUifQ==</vt:lpwstr>
  </property>
  <property fmtid="{D5CDD505-2E9C-101B-9397-08002B2CF9AE}" pid="4" name="ICV">
    <vt:lpwstr>C74A89A0174E49068F0159BFB8B64D7B_13</vt:lpwstr>
  </property>
</Properties>
</file>