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F06" w:rsidRPr="00D221BE" w:rsidRDefault="0082294D">
      <w:pPr>
        <w:jc w:val="left"/>
        <w:rPr>
          <w:rFonts w:ascii="黑体" w:eastAsia="黑体" w:hAnsi="黑体" w:cs="黑体"/>
          <w:sz w:val="32"/>
          <w:szCs w:val="32"/>
        </w:rPr>
      </w:pPr>
      <w:r w:rsidRPr="00D221BE">
        <w:rPr>
          <w:rFonts w:ascii="黑体" w:eastAsia="黑体" w:hAnsi="黑体" w:cs="黑体" w:hint="eastAsia"/>
          <w:sz w:val="32"/>
          <w:szCs w:val="32"/>
        </w:rPr>
        <w:t>附件1</w:t>
      </w:r>
    </w:p>
    <w:p w:rsidR="00B80F06" w:rsidRDefault="00B80F06">
      <w:pPr>
        <w:jc w:val="center"/>
        <w:rPr>
          <w:rFonts w:ascii="方正小标宋简体" w:eastAsia="方正小标宋简体" w:hAnsi="方正小标宋简体" w:cs="方正小标宋简体"/>
          <w:sz w:val="24"/>
          <w:szCs w:val="24"/>
        </w:rPr>
      </w:pPr>
    </w:p>
    <w:p w:rsidR="00B80F06" w:rsidRDefault="0082294D">
      <w:pPr>
        <w:spacing w:line="76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sz w:val="44"/>
          <w:szCs w:val="44"/>
        </w:rPr>
        <w:t>福建省教育厅办公室关于开展“百年风华正茂 奋斗书写华章”资助育人宣传活动的通知</w:t>
      </w:r>
    </w:p>
    <w:p w:rsidR="00D221BE" w:rsidRDefault="00D221BE">
      <w:pPr>
        <w:spacing w:line="560" w:lineRule="exact"/>
        <w:jc w:val="center"/>
        <w:rPr>
          <w:rFonts w:ascii="仿宋_GB2312" w:eastAsia="仿宋_GB2312" w:hAnsi="仿宋_GB2312" w:cs="仿宋_GB2312" w:hint="eastAsia"/>
          <w:bCs/>
          <w:sz w:val="32"/>
          <w:szCs w:val="32"/>
        </w:rPr>
      </w:pPr>
    </w:p>
    <w:p w:rsidR="00B80F06" w:rsidRDefault="00D221BE">
      <w:pPr>
        <w:spacing w:line="560" w:lineRule="exact"/>
        <w:jc w:val="center"/>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闽教办直〔2021〕3号</w:t>
      </w:r>
    </w:p>
    <w:p w:rsidR="00D221BE" w:rsidRPr="00D221BE" w:rsidRDefault="00D221BE" w:rsidP="00D221BE">
      <w:pPr>
        <w:pStyle w:val="2"/>
      </w:pPr>
    </w:p>
    <w:p w:rsidR="00B80F06" w:rsidRDefault="0082294D">
      <w:pPr>
        <w:spacing w:line="56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各市、县（区）教育局，平潭综合实验区社会事业局，各高校，省属中职、中小学校：</w:t>
      </w:r>
    </w:p>
    <w:p w:rsidR="00B80F06" w:rsidRDefault="0082294D">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今年是中国共产党成立100周年，也是“十四五”开局之年。为庆祝中国共产党百年华诞，深入贯彻落实习近平总书记关于教育的重要论述和来闽考察重要讲话精神，落实“立德树人”根本任务，提升资助育人实效，全省拟组织开展以“百年风华正茂 奋斗书写华章”为主题的资助育人宣传活动，</w:t>
      </w:r>
      <w:r>
        <w:rPr>
          <w:rFonts w:ascii="仿宋_GB2312" w:eastAsia="仿宋_GB2312" w:hint="eastAsia"/>
          <w:sz w:val="32"/>
          <w:szCs w:val="32"/>
        </w:rPr>
        <w:t>现将有关要求通知如下:</w:t>
      </w:r>
    </w:p>
    <w:p w:rsidR="00B80F06" w:rsidRDefault="0082294D">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活动内容</w:t>
      </w:r>
    </w:p>
    <w:p w:rsidR="00B80F06" w:rsidRDefault="0082294D">
      <w:pPr>
        <w:pStyle w:val="2"/>
        <w:numPr>
          <w:ilvl w:val="0"/>
          <w:numId w:val="2"/>
        </w:numPr>
        <w:spacing w:line="560" w:lineRule="exact"/>
        <w:ind w:firstLine="640"/>
        <w:rPr>
          <w:rFonts w:ascii="仿宋_GB2312" w:eastAsia="仿宋_GB2312" w:hAnsi="仿宋_GB2312" w:cs="仿宋_GB2312"/>
          <w:sz w:val="32"/>
          <w:szCs w:val="32"/>
        </w:rPr>
      </w:pPr>
      <w:r>
        <w:rPr>
          <w:rFonts w:ascii="楷体" w:eastAsia="楷体" w:hAnsi="楷体" w:cs="楷体" w:hint="eastAsia"/>
          <w:sz w:val="32"/>
          <w:szCs w:val="32"/>
        </w:rPr>
        <w:t>先进典型宣传活动。</w:t>
      </w:r>
      <w:r>
        <w:rPr>
          <w:rFonts w:ascii="仿宋_GB2312" w:eastAsia="仿宋_GB2312" w:hAnsi="仿宋_GB2312" w:cs="仿宋_GB2312" w:hint="eastAsia"/>
          <w:sz w:val="32"/>
          <w:szCs w:val="32"/>
        </w:rPr>
        <w:t>组织开展第二届国家奖学金表彰大会、第四届“励志校园·感动福建”先进典型宣传活动和学生资助志愿者先进宣传活动。通过寻找励志成才的优秀学生典型，寻找平凡岗位担当奉献的资助工作者，寻找爱心传递的国家资助宣传大使等，讲好资助故事，发挥榜样示范引领作用。</w:t>
      </w:r>
    </w:p>
    <w:p w:rsidR="00B80F06" w:rsidRDefault="0082294D">
      <w:pPr>
        <w:pStyle w:val="2"/>
        <w:numPr>
          <w:ilvl w:val="0"/>
          <w:numId w:val="2"/>
        </w:numPr>
        <w:spacing w:line="560" w:lineRule="exact"/>
        <w:ind w:firstLine="640"/>
        <w:rPr>
          <w:rFonts w:ascii="仿宋_GB2312" w:eastAsia="仿宋_GB2312" w:hAnsi="仿宋_GB2312" w:cs="仿宋_GB2312"/>
          <w:sz w:val="32"/>
          <w:szCs w:val="32"/>
        </w:rPr>
      </w:pPr>
      <w:r>
        <w:rPr>
          <w:rFonts w:ascii="楷体" w:eastAsia="楷体" w:hAnsi="楷体" w:cs="楷体" w:hint="eastAsia"/>
          <w:sz w:val="32"/>
          <w:szCs w:val="32"/>
        </w:rPr>
        <w:t>党史知识学习活动。</w:t>
      </w:r>
      <w:r>
        <w:rPr>
          <w:rFonts w:ascii="仿宋_GB2312" w:eastAsia="仿宋_GB2312" w:hAnsi="仿宋_GB2312" w:cs="仿宋_GB2312" w:hint="eastAsia"/>
          <w:sz w:val="32"/>
          <w:szCs w:val="32"/>
        </w:rPr>
        <w:t>开展“忆往昔峥嵘岁月稠——党</w:t>
      </w:r>
      <w:r>
        <w:rPr>
          <w:rFonts w:ascii="仿宋_GB2312" w:eastAsia="仿宋_GB2312" w:hAnsi="仿宋_GB2312" w:cs="仿宋_GB2312" w:hint="eastAsia"/>
          <w:sz w:val="32"/>
          <w:szCs w:val="32"/>
        </w:rPr>
        <w:lastRenderedPageBreak/>
        <w:t>史知识学习活动”，在“福建学生资助”微信公众号设立“党史上的今天”宣传专栏，引导广大师生“学党史、知党恩、听党话、跟党走”，感悟革命精神，汲取红色力量，培养爱国情怀。</w:t>
      </w:r>
    </w:p>
    <w:p w:rsidR="00B80F06" w:rsidRDefault="0082294D">
      <w:pPr>
        <w:pStyle w:val="2"/>
        <w:numPr>
          <w:ilvl w:val="0"/>
          <w:numId w:val="2"/>
        </w:numPr>
        <w:spacing w:line="560" w:lineRule="exact"/>
        <w:ind w:firstLine="640"/>
        <w:rPr>
          <w:rFonts w:ascii="仿宋_GB2312" w:eastAsia="仿宋_GB2312" w:hAnsi="仿宋_GB2312" w:cs="仿宋_GB2312"/>
          <w:sz w:val="32"/>
          <w:szCs w:val="32"/>
        </w:rPr>
      </w:pPr>
      <w:r>
        <w:rPr>
          <w:rFonts w:ascii="楷体" w:eastAsia="楷体" w:hAnsi="楷体" w:cs="楷体" w:hint="eastAsia"/>
          <w:sz w:val="32"/>
          <w:szCs w:val="32"/>
        </w:rPr>
        <w:t>资助诚信教育活动。</w:t>
      </w:r>
      <w:r>
        <w:rPr>
          <w:rFonts w:ascii="仿宋_GB2312" w:eastAsia="仿宋_GB2312" w:hAnsi="仿宋_GB2312" w:cs="仿宋_GB2312" w:hint="eastAsia"/>
          <w:sz w:val="32"/>
          <w:szCs w:val="32"/>
        </w:rPr>
        <w:t>继续开展“金融知识校园行”活动，开办金融知识和诚信教育讲座；开展“福建省第三届大学生资助政策暨金融知识竞赛活动”，通过学习金融知识和诚信知识，引导学生珍惜个人信用，增强诚信意识，远离不良网贷，合理使用资助金。</w:t>
      </w:r>
    </w:p>
    <w:p w:rsidR="00B80F06" w:rsidRDefault="0082294D">
      <w:pPr>
        <w:pStyle w:val="2"/>
        <w:numPr>
          <w:ilvl w:val="0"/>
          <w:numId w:val="2"/>
        </w:numPr>
        <w:spacing w:line="560" w:lineRule="exact"/>
        <w:ind w:firstLine="640"/>
        <w:rPr>
          <w:rFonts w:ascii="仿宋_GB2312" w:eastAsia="仿宋_GB2312" w:hAnsi="仿宋_GB2312" w:cs="仿宋_GB2312"/>
          <w:sz w:val="32"/>
          <w:szCs w:val="32"/>
        </w:rPr>
      </w:pPr>
      <w:r>
        <w:rPr>
          <w:rFonts w:ascii="楷体" w:eastAsia="楷体" w:hAnsi="楷体" w:cs="楷体" w:hint="eastAsia"/>
          <w:sz w:val="32"/>
          <w:szCs w:val="32"/>
        </w:rPr>
        <w:t>少儿绘画比赛活动。</w:t>
      </w:r>
      <w:r>
        <w:rPr>
          <w:rFonts w:ascii="仿宋_GB2312" w:eastAsia="仿宋_GB2312" w:hAnsi="仿宋_GB2312" w:cs="仿宋_GB2312" w:hint="eastAsia"/>
          <w:sz w:val="32"/>
          <w:szCs w:val="32"/>
        </w:rPr>
        <w:t>开展“童心向党，争做新时代好少年——国寿小画家少儿绘画比赛活动”（活动方案见附件1），</w:t>
      </w:r>
      <w:r>
        <w:rPr>
          <w:rFonts w:ascii="仿宋_GB2312" w:eastAsia="仿宋_GB2312" w:hAnsiTheme="minorHAnsi" w:hint="eastAsia"/>
          <w:sz w:val="32"/>
          <w:szCs w:val="32"/>
        </w:rPr>
        <w:t>以“幸福的源泉”“我心中的英雄”“</w:t>
      </w:r>
      <w:r>
        <w:rPr>
          <w:rFonts w:ascii="仿宋_GB2312" w:eastAsia="仿宋_GB2312" w:hint="eastAsia"/>
          <w:sz w:val="32"/>
          <w:szCs w:val="32"/>
        </w:rPr>
        <w:t>我心中的未来</w:t>
      </w:r>
      <w:r>
        <w:rPr>
          <w:rFonts w:ascii="仿宋_GB2312" w:eastAsia="仿宋_GB2312" w:hAnsiTheme="minorHAnsi" w:hint="eastAsia"/>
          <w:sz w:val="32"/>
          <w:szCs w:val="32"/>
        </w:rPr>
        <w:t>”“我的故乡”等为创作主题，在绘画过程中提升美育素养，感受身边的温暖，厚植爱国主义情怀。</w:t>
      </w:r>
    </w:p>
    <w:p w:rsidR="00B80F06" w:rsidRDefault="0082294D">
      <w:pPr>
        <w:pStyle w:val="2"/>
        <w:numPr>
          <w:ilvl w:val="0"/>
          <w:numId w:val="2"/>
        </w:numPr>
        <w:spacing w:line="560" w:lineRule="exact"/>
        <w:ind w:firstLine="640"/>
        <w:rPr>
          <w:rFonts w:ascii="仿宋_GB2312" w:eastAsia="仿宋_GB2312" w:hAnsi="仿宋_GB2312" w:cs="仿宋_GB2312"/>
          <w:sz w:val="32"/>
          <w:szCs w:val="32"/>
        </w:rPr>
      </w:pPr>
      <w:r>
        <w:rPr>
          <w:rFonts w:ascii="楷体" w:eastAsia="楷体" w:hAnsi="楷体" w:cs="楷体" w:hint="eastAsia"/>
          <w:sz w:val="32"/>
          <w:szCs w:val="32"/>
        </w:rPr>
        <w:t>资助志愿服务活动。</w:t>
      </w:r>
      <w:r>
        <w:rPr>
          <w:rFonts w:ascii="仿宋_GB2312" w:eastAsia="仿宋_GB2312" w:hAnsiTheme="minorHAnsi" w:hint="eastAsia"/>
          <w:sz w:val="32"/>
          <w:szCs w:val="32"/>
        </w:rPr>
        <w:t>持续开展资助育人“三行”教育主题活动和学生资助志愿服务活动，</w:t>
      </w:r>
      <w:r>
        <w:rPr>
          <w:rFonts w:ascii="仿宋_GB2312" w:eastAsia="仿宋_GB2312" w:hAnsi="仿宋_GB2312" w:cs="仿宋_GB2312" w:hint="eastAsia"/>
          <w:sz w:val="32"/>
          <w:szCs w:val="32"/>
        </w:rPr>
        <w:t>将感恩和诚信内化于心、外化于行，用实际行动展现资助志愿者们回报社会、回报国家的信心和决心；倡议发动事实无人抚养儿童结对帮扶活动，用爱心点燃希望，为梦想插上资助的翅膀（活动倡议书见附件2）。</w:t>
      </w:r>
    </w:p>
    <w:p w:rsidR="00B80F06" w:rsidRDefault="0082294D">
      <w:pPr>
        <w:pStyle w:val="2"/>
        <w:numPr>
          <w:ilvl w:val="0"/>
          <w:numId w:val="2"/>
        </w:numPr>
        <w:spacing w:line="560" w:lineRule="exact"/>
        <w:ind w:firstLine="640"/>
        <w:rPr>
          <w:rFonts w:ascii="楷体" w:eastAsia="楷体" w:hAnsi="楷体" w:cs="楷体"/>
          <w:sz w:val="32"/>
          <w:szCs w:val="32"/>
        </w:rPr>
      </w:pPr>
      <w:r>
        <w:rPr>
          <w:rFonts w:ascii="楷体" w:eastAsia="楷体" w:hAnsi="楷体" w:cs="楷体" w:hint="eastAsia"/>
          <w:sz w:val="32"/>
          <w:szCs w:val="32"/>
        </w:rPr>
        <w:t>综合素质提升活动。</w:t>
      </w:r>
      <w:r>
        <w:rPr>
          <w:rFonts w:ascii="仿宋_GB2312" w:eastAsia="仿宋_GB2312" w:hAnsi="仿宋_GB2312" w:cs="仿宋_GB2312" w:hint="eastAsia"/>
          <w:sz w:val="32"/>
          <w:szCs w:val="32"/>
        </w:rPr>
        <w:t>将“兴才励志成长基地”打造为涵盖勤工助学、技能培训、能力提升等综合性公益性服务平台。通过整合社会资助资源，开展勤工助学实践活动和困难学生素质拓展活动，提升学生综合素质和就业竞争力，帮助困难学生更好落实就业岗位，阻断贫困代际传递，巩固脱贫攻坚成果。</w:t>
      </w:r>
    </w:p>
    <w:p w:rsidR="00B80F06" w:rsidRDefault="0082294D">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工作要求</w:t>
      </w:r>
    </w:p>
    <w:p w:rsidR="00B80F06" w:rsidRDefault="0082294D">
      <w:pPr>
        <w:pStyle w:val="2"/>
        <w:numPr>
          <w:ilvl w:val="0"/>
          <w:numId w:val="3"/>
        </w:numPr>
        <w:spacing w:line="560" w:lineRule="exact"/>
        <w:ind w:firstLine="640"/>
        <w:rPr>
          <w:rFonts w:ascii="仿宋_GB2312" w:eastAsia="仿宋_GB2312" w:hAnsi="仿宋_GB2312" w:cs="仿宋_GB2312"/>
          <w:sz w:val="32"/>
          <w:szCs w:val="32"/>
        </w:rPr>
      </w:pPr>
      <w:r>
        <w:rPr>
          <w:rFonts w:ascii="仿宋_GB2312" w:eastAsia="仿宋_GB2312" w:hAnsiTheme="minorHAnsi" w:hint="eastAsia"/>
          <w:sz w:val="32"/>
          <w:szCs w:val="32"/>
        </w:rPr>
        <w:t>各地各校要按照活动安排，</w:t>
      </w:r>
      <w:r>
        <w:rPr>
          <w:rFonts w:ascii="仿宋_GB2312" w:eastAsia="仿宋_GB2312" w:hAnsi="仿宋_GB2312" w:cs="仿宋_GB2312" w:hint="eastAsia"/>
          <w:sz w:val="32"/>
          <w:szCs w:val="32"/>
        </w:rPr>
        <w:t>早谋划、抓创新、重实效，将“能力提升”和“育德、育心、育能”相结合，创新活动形式，将资助育人活动贯穿资助全过程和各环节，达到“全员、</w:t>
      </w:r>
      <w:r>
        <w:rPr>
          <w:rFonts w:ascii="仿宋_GB2312" w:eastAsia="仿宋_GB2312" w:hAnsi="仿宋_GB2312" w:cs="仿宋_GB2312"/>
          <w:sz w:val="32"/>
          <w:szCs w:val="32"/>
        </w:rPr>
        <w:t>全过程</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全方位</w:t>
      </w:r>
      <w:r>
        <w:rPr>
          <w:rFonts w:ascii="仿宋_GB2312" w:eastAsia="仿宋_GB2312" w:hAnsi="仿宋_GB2312" w:cs="仿宋_GB2312" w:hint="eastAsia"/>
          <w:sz w:val="32"/>
          <w:szCs w:val="32"/>
        </w:rPr>
        <w:t>”的资助育人实效，促进学生成长成才。</w:t>
      </w:r>
    </w:p>
    <w:p w:rsidR="00B80F06" w:rsidRDefault="0082294D">
      <w:pPr>
        <w:pStyle w:val="2"/>
        <w:numPr>
          <w:ilvl w:val="0"/>
          <w:numId w:val="3"/>
        </w:num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各地各校按“童心向党，争做新时代好少年——国寿小画家少儿绘画比赛活动”资助育人活动方案要求做好活动组织工作，其他活动方案将另行通知。</w:t>
      </w:r>
    </w:p>
    <w:p w:rsidR="00B80F06" w:rsidRDefault="0082294D">
      <w:pPr>
        <w:pStyle w:val="2"/>
        <w:numPr>
          <w:ilvl w:val="0"/>
          <w:numId w:val="3"/>
        </w:num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为畅通活动沟通渠道，请各地各校于4月8日前，按要求填报资助育人宣传活动联络员信息（见附件3）。</w:t>
      </w:r>
    </w:p>
    <w:p w:rsidR="00B80F06" w:rsidRDefault="00B80F06">
      <w:pPr>
        <w:pStyle w:val="2"/>
        <w:spacing w:line="560" w:lineRule="exact"/>
        <w:ind w:firstLineChars="0" w:firstLine="0"/>
        <w:rPr>
          <w:rFonts w:ascii="仿宋_GB2312" w:eastAsia="仿宋_GB2312" w:hAnsi="仿宋_GB2312" w:cs="仿宋_GB2312"/>
          <w:sz w:val="32"/>
          <w:szCs w:val="32"/>
        </w:rPr>
      </w:pPr>
    </w:p>
    <w:p w:rsidR="00B80F06" w:rsidRDefault="0082294D">
      <w:pPr>
        <w:pStyle w:val="2"/>
        <w:spacing w:line="560" w:lineRule="exact"/>
        <w:ind w:leftChars="304" w:left="1918" w:hangingChars="400" w:hanging="1280"/>
        <w:rPr>
          <w:rFonts w:ascii="仿宋_GB2312" w:eastAsia="仿宋_GB2312" w:hAnsi="仿宋_GB2312" w:cs="仿宋_GB2312"/>
          <w:sz w:val="32"/>
          <w:szCs w:val="32"/>
        </w:rPr>
      </w:pPr>
      <w:r>
        <w:rPr>
          <w:rFonts w:ascii="仿宋_GB2312" w:eastAsia="仿宋_GB2312" w:hAnsi="仿宋_GB2312" w:cs="仿宋_GB2312" w:hint="eastAsia"/>
          <w:sz w:val="32"/>
          <w:szCs w:val="32"/>
        </w:rPr>
        <w:t>附件：1.童心向党，争做新时代好少年——国寿小画家绘画比赛活动方案</w:t>
      </w:r>
    </w:p>
    <w:p w:rsidR="00B80F06" w:rsidRDefault="0082294D">
      <w:pPr>
        <w:pStyle w:val="2"/>
        <w:spacing w:line="56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2.福建省事实无人抚养儿童结对帮扶倡议书</w:t>
      </w:r>
    </w:p>
    <w:p w:rsidR="00B80F06" w:rsidRDefault="0082294D">
      <w:pPr>
        <w:pStyle w:val="2"/>
        <w:spacing w:line="56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3.2021年资助育人宣传活动联络员名单</w:t>
      </w:r>
    </w:p>
    <w:p w:rsidR="00B80F06" w:rsidRDefault="00B80F06">
      <w:pPr>
        <w:pStyle w:val="2"/>
        <w:spacing w:line="560" w:lineRule="exact"/>
        <w:ind w:firstLineChars="500" w:firstLine="1600"/>
        <w:rPr>
          <w:rFonts w:ascii="仿宋_GB2312" w:eastAsia="仿宋_GB2312" w:hAnsi="仿宋_GB2312" w:cs="仿宋_GB2312"/>
          <w:sz w:val="32"/>
          <w:szCs w:val="32"/>
        </w:rPr>
      </w:pPr>
    </w:p>
    <w:p w:rsidR="00B80F06" w:rsidRDefault="00B80F06">
      <w:pPr>
        <w:pStyle w:val="2"/>
        <w:spacing w:line="560" w:lineRule="exact"/>
        <w:ind w:firstLineChars="0" w:firstLine="0"/>
        <w:rPr>
          <w:rFonts w:ascii="仿宋_GB2312" w:eastAsia="仿宋_GB2312" w:hAnsi="仿宋_GB2312" w:cs="仿宋_GB2312" w:hint="eastAsia"/>
          <w:sz w:val="32"/>
          <w:szCs w:val="32"/>
        </w:rPr>
      </w:pPr>
    </w:p>
    <w:p w:rsidR="00D221BE" w:rsidRDefault="00D221BE">
      <w:pPr>
        <w:pStyle w:val="2"/>
        <w:spacing w:line="560" w:lineRule="exact"/>
        <w:ind w:firstLineChars="0" w:firstLine="0"/>
        <w:rPr>
          <w:rFonts w:ascii="仿宋_GB2312" w:eastAsia="仿宋_GB2312" w:hAnsi="仿宋_GB2312" w:cs="仿宋_GB2312" w:hint="eastAsia"/>
          <w:sz w:val="32"/>
          <w:szCs w:val="32"/>
        </w:rPr>
      </w:pPr>
    </w:p>
    <w:p w:rsidR="00D221BE" w:rsidRDefault="00D221BE">
      <w:pPr>
        <w:pStyle w:val="2"/>
        <w:spacing w:line="560" w:lineRule="exact"/>
        <w:ind w:firstLineChars="0" w:firstLine="0"/>
        <w:rPr>
          <w:rFonts w:ascii="仿宋_GB2312" w:eastAsia="仿宋_GB2312" w:hAnsi="仿宋_GB2312" w:cs="仿宋_GB2312" w:hint="eastAsia"/>
          <w:sz w:val="32"/>
          <w:szCs w:val="32"/>
        </w:rPr>
      </w:pPr>
    </w:p>
    <w:p w:rsidR="00D221BE" w:rsidRDefault="00D221BE">
      <w:pPr>
        <w:pStyle w:val="2"/>
        <w:spacing w:line="560" w:lineRule="exact"/>
        <w:ind w:firstLineChars="0" w:firstLine="0"/>
        <w:rPr>
          <w:rFonts w:ascii="仿宋_GB2312" w:eastAsia="仿宋_GB2312" w:hAnsi="仿宋_GB2312" w:cs="仿宋_GB2312"/>
          <w:sz w:val="32"/>
          <w:szCs w:val="32"/>
        </w:rPr>
      </w:pPr>
    </w:p>
    <w:p w:rsidR="00B80F06" w:rsidRDefault="0082294D" w:rsidP="0082294D">
      <w:pPr>
        <w:pStyle w:val="2"/>
        <w:wordWrap w:val="0"/>
        <w:spacing w:line="560" w:lineRule="exact"/>
        <w:ind w:firstLine="640"/>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福建省教育厅办公室   </w:t>
      </w:r>
    </w:p>
    <w:p w:rsidR="00B80F06" w:rsidRDefault="0082294D" w:rsidP="0082294D">
      <w:pPr>
        <w:pStyle w:val="2"/>
        <w:spacing w:line="560" w:lineRule="exact"/>
        <w:ind w:firstLine="640"/>
        <w:jc w:val="center"/>
        <w:rPr>
          <w:rFonts w:ascii="黑体" w:eastAsia="黑体" w:hAnsi="黑体" w:cs="黑体"/>
          <w:bCs/>
          <w:sz w:val="32"/>
          <w:szCs w:val="32"/>
        </w:rPr>
      </w:pPr>
      <w:r>
        <w:rPr>
          <w:rFonts w:ascii="仿宋_GB2312" w:eastAsia="仿宋_GB2312" w:hAnsi="仿宋_GB2312" w:cs="仿宋_GB2312" w:hint="eastAsia"/>
          <w:bCs/>
          <w:sz w:val="32"/>
          <w:szCs w:val="32"/>
        </w:rPr>
        <w:t xml:space="preserve">                     2021年4月1日</w:t>
      </w:r>
    </w:p>
    <w:p w:rsidR="00D221BE" w:rsidRDefault="00D221BE">
      <w:pPr>
        <w:spacing w:line="560" w:lineRule="exact"/>
        <w:ind w:firstLineChars="50" w:firstLine="160"/>
        <w:jc w:val="left"/>
        <w:rPr>
          <w:rFonts w:ascii="黑体" w:eastAsia="黑体" w:hAnsi="黑体" w:cs="黑体" w:hint="eastAsia"/>
          <w:bCs/>
          <w:sz w:val="32"/>
          <w:szCs w:val="32"/>
        </w:rPr>
      </w:pPr>
    </w:p>
    <w:p w:rsidR="00B80F06" w:rsidRDefault="0082294D">
      <w:pPr>
        <w:spacing w:line="560" w:lineRule="exact"/>
        <w:ind w:firstLineChars="50" w:firstLine="160"/>
        <w:jc w:val="left"/>
        <w:rPr>
          <w:rFonts w:asciiTheme="majorEastAsia" w:eastAsiaTheme="majorEastAsia" w:hAnsiTheme="majorEastAsia"/>
          <w:b/>
          <w:sz w:val="44"/>
          <w:szCs w:val="44"/>
        </w:rPr>
      </w:pPr>
      <w:r>
        <w:rPr>
          <w:rFonts w:ascii="黑体" w:eastAsia="黑体" w:hAnsi="黑体" w:cs="黑体" w:hint="eastAsia"/>
          <w:bCs/>
          <w:sz w:val="32"/>
          <w:szCs w:val="32"/>
        </w:rPr>
        <w:lastRenderedPageBreak/>
        <w:t>附件1</w:t>
      </w:r>
      <w:r w:rsidR="00D221BE">
        <w:rPr>
          <w:rFonts w:ascii="黑体" w:eastAsia="黑体" w:hAnsi="黑体" w:cs="黑体" w:hint="eastAsia"/>
          <w:bCs/>
          <w:sz w:val="32"/>
          <w:szCs w:val="32"/>
        </w:rPr>
        <w:t>.1</w:t>
      </w:r>
    </w:p>
    <w:p w:rsidR="00B80F06" w:rsidRDefault="00B80F06">
      <w:pPr>
        <w:spacing w:line="560" w:lineRule="exact"/>
        <w:ind w:firstLineChars="50" w:firstLine="221"/>
        <w:jc w:val="center"/>
        <w:rPr>
          <w:rFonts w:asciiTheme="majorEastAsia" w:eastAsiaTheme="majorEastAsia" w:hAnsiTheme="majorEastAsia"/>
          <w:b/>
          <w:sz w:val="44"/>
          <w:szCs w:val="44"/>
        </w:rPr>
      </w:pPr>
    </w:p>
    <w:p w:rsidR="00B80F06" w:rsidRDefault="0082294D" w:rsidP="0082294D">
      <w:pPr>
        <w:pStyle w:val="2"/>
        <w:ind w:left="2055" w:hangingChars="467" w:hanging="2055"/>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童心向党，争做新时代好少年</w:t>
      </w:r>
    </w:p>
    <w:p w:rsidR="00B80F06" w:rsidRDefault="0082294D" w:rsidP="0082294D">
      <w:pPr>
        <w:pStyle w:val="2"/>
        <w:ind w:left="2055" w:hangingChars="467" w:hanging="2055"/>
        <w:jc w:val="center"/>
        <w:rPr>
          <w:rFonts w:ascii="仿宋_GB2312" w:eastAsia="仿宋_GB2312" w:hAnsiTheme="minorHAnsi"/>
          <w:color w:val="000000"/>
          <w:sz w:val="32"/>
          <w:szCs w:val="32"/>
        </w:rPr>
      </w:pPr>
      <w:r>
        <w:rPr>
          <w:rFonts w:ascii="方正小标宋简体" w:eastAsia="方正小标宋简体" w:hAnsi="方正小标宋简体" w:cs="方正小标宋简体" w:hint="eastAsia"/>
          <w:sz w:val="44"/>
          <w:szCs w:val="44"/>
        </w:rPr>
        <w:t>2021年国寿小画家少儿绘画活动方案</w:t>
      </w:r>
    </w:p>
    <w:p w:rsidR="00B80F06" w:rsidRDefault="00B80F06">
      <w:pPr>
        <w:pStyle w:val="2"/>
        <w:ind w:left="1494" w:hangingChars="467" w:hanging="1494"/>
        <w:jc w:val="left"/>
        <w:rPr>
          <w:rFonts w:ascii="仿宋_GB2312" w:eastAsia="仿宋_GB2312" w:hAnsiTheme="minorHAnsi"/>
          <w:color w:val="000000"/>
          <w:sz w:val="32"/>
          <w:szCs w:val="32"/>
        </w:rPr>
      </w:pPr>
    </w:p>
    <w:p w:rsidR="00B80F06" w:rsidRDefault="0082294D">
      <w:pPr>
        <w:ind w:firstLineChars="200" w:firstLine="640"/>
        <w:rPr>
          <w:rFonts w:ascii="仿宋_GB2312" w:eastAsia="仿宋_GB2312" w:hAnsi="Times New Roman" w:cs="Times New Roman"/>
          <w:caps/>
          <w:sz w:val="32"/>
          <w:szCs w:val="32"/>
        </w:rPr>
      </w:pPr>
      <w:r>
        <w:rPr>
          <w:rFonts w:ascii="仿宋_GB2312" w:eastAsia="仿宋_GB2312" w:hAnsi="Times New Roman" w:cs="Times New Roman" w:hint="eastAsia"/>
          <w:caps/>
          <w:sz w:val="32"/>
          <w:szCs w:val="32"/>
        </w:rPr>
        <w:t>为引导少年儿童树立远大志向，培育美好心灵，给全省青少年儿童搭建放飞梦想的舞台，福建学生资助管理中心将与中国人寿保险股份有限公司福建省分公司、福建省美术家协会联合开展第十一届“童心向党，争做新时代好少年”国寿小画家少儿绘画活动。具体活动方案如下:</w:t>
      </w:r>
    </w:p>
    <w:p w:rsidR="00B80F06" w:rsidRDefault="0082294D">
      <w:pPr>
        <w:spacing w:line="560" w:lineRule="exact"/>
        <w:ind w:firstLineChars="200" w:firstLine="640"/>
        <w:jc w:val="left"/>
        <w:rPr>
          <w:rFonts w:ascii="仿宋_GB2312" w:eastAsia="黑体" w:hAnsi="Calibri" w:cs="Times New Roman"/>
          <w:sz w:val="32"/>
          <w:szCs w:val="32"/>
        </w:rPr>
      </w:pPr>
      <w:r>
        <w:rPr>
          <w:rFonts w:ascii="黑体" w:eastAsia="黑体" w:hAnsi="黑体" w:hint="eastAsia"/>
          <w:sz w:val="32"/>
          <w:szCs w:val="32"/>
        </w:rPr>
        <w:t>一、活动</w:t>
      </w:r>
      <w:r>
        <w:rPr>
          <w:rFonts w:ascii="黑体" w:eastAsia="黑体" w:hAnsi="黑体" w:hint="eastAsia"/>
          <w:caps/>
          <w:sz w:val="32"/>
          <w:szCs w:val="32"/>
        </w:rPr>
        <w:t>组织</w:t>
      </w:r>
    </w:p>
    <w:p w:rsidR="00B80F06" w:rsidRDefault="0082294D">
      <w:pPr>
        <w:spacing w:line="560" w:lineRule="exact"/>
        <w:ind w:firstLineChars="200" w:firstLine="640"/>
        <w:rPr>
          <w:rFonts w:ascii="仿宋_GB2312" w:eastAsia="仿宋_GB2312"/>
          <w:sz w:val="32"/>
          <w:szCs w:val="32"/>
        </w:rPr>
      </w:pPr>
      <w:r>
        <w:rPr>
          <w:rFonts w:ascii="仿宋_GB2312" w:eastAsia="仿宋_GB2312" w:hint="eastAsia"/>
          <w:sz w:val="32"/>
          <w:szCs w:val="32"/>
        </w:rPr>
        <w:t>主办单位：中国人寿保险股份有限公司福建省分公司、福建省学生资助管理中心、福建省美术家协会</w:t>
      </w:r>
    </w:p>
    <w:p w:rsidR="00B80F06" w:rsidRDefault="0082294D">
      <w:pPr>
        <w:spacing w:line="560" w:lineRule="exact"/>
        <w:ind w:firstLineChars="200" w:firstLine="640"/>
        <w:rPr>
          <w:rFonts w:ascii="仿宋_GB2312" w:eastAsia="仿宋_GB2312"/>
          <w:sz w:val="32"/>
          <w:szCs w:val="32"/>
        </w:rPr>
      </w:pPr>
      <w:r>
        <w:rPr>
          <w:rFonts w:ascii="仿宋_GB2312" w:eastAsia="仿宋_GB2312" w:hint="eastAsia"/>
          <w:sz w:val="32"/>
          <w:szCs w:val="32"/>
        </w:rPr>
        <w:t>承办单位：中国人寿各市分公司、各设区市教育局、福建省美术家协会少儿艺委会</w:t>
      </w:r>
    </w:p>
    <w:p w:rsidR="00B80F06" w:rsidRDefault="0082294D" w:rsidP="0082294D">
      <w:pPr>
        <w:pStyle w:val="2"/>
        <w:numPr>
          <w:ilvl w:val="0"/>
          <w:numId w:val="4"/>
        </w:numPr>
        <w:ind w:firstLine="640"/>
        <w:rPr>
          <w:rFonts w:ascii="黑体" w:eastAsia="黑体" w:hAnsi="黑体" w:cs="黑体"/>
          <w:sz w:val="32"/>
          <w:szCs w:val="32"/>
        </w:rPr>
      </w:pPr>
      <w:r>
        <w:rPr>
          <w:rFonts w:ascii="黑体" w:eastAsia="黑体" w:hAnsi="黑体" w:cs="黑体" w:hint="eastAsia"/>
          <w:sz w:val="32"/>
          <w:szCs w:val="32"/>
        </w:rPr>
        <w:t>活动口号</w:t>
      </w:r>
    </w:p>
    <w:p w:rsidR="00B80F06" w:rsidRDefault="0082294D">
      <w:pPr>
        <w:pStyle w:val="2"/>
        <w:ind w:firstLine="640"/>
        <w:rPr>
          <w:rFonts w:ascii="仿宋_GB2312" w:eastAsia="仿宋_GB2312" w:hAnsiTheme="minorHAnsi"/>
          <w:sz w:val="32"/>
          <w:szCs w:val="32"/>
        </w:rPr>
      </w:pPr>
      <w:r>
        <w:rPr>
          <w:rFonts w:ascii="仿宋_GB2312" w:eastAsia="仿宋_GB2312" w:hAnsiTheme="minorHAnsi" w:hint="eastAsia"/>
          <w:sz w:val="32"/>
          <w:szCs w:val="32"/>
        </w:rPr>
        <w:t>童心向党，争做新时代好少年</w:t>
      </w:r>
    </w:p>
    <w:p w:rsidR="00B80F06" w:rsidRDefault="0082294D" w:rsidP="0082294D">
      <w:pPr>
        <w:pStyle w:val="2"/>
        <w:numPr>
          <w:ilvl w:val="0"/>
          <w:numId w:val="4"/>
        </w:numPr>
        <w:ind w:firstLine="640"/>
        <w:rPr>
          <w:rFonts w:ascii="黑体" w:eastAsia="黑体" w:hAnsi="黑体" w:cs="黑体"/>
          <w:sz w:val="32"/>
          <w:szCs w:val="32"/>
        </w:rPr>
      </w:pPr>
      <w:r>
        <w:rPr>
          <w:rFonts w:ascii="黑体" w:eastAsia="黑体" w:hAnsi="黑体" w:cs="黑体" w:hint="eastAsia"/>
          <w:sz w:val="32"/>
          <w:szCs w:val="32"/>
        </w:rPr>
        <w:t>参与对象</w:t>
      </w:r>
    </w:p>
    <w:p w:rsidR="00B80F06" w:rsidRDefault="0082294D">
      <w:pPr>
        <w:pStyle w:val="2"/>
        <w:ind w:firstLine="640"/>
        <w:rPr>
          <w:rFonts w:ascii="仿宋_GB2312" w:eastAsia="仿宋_GB2312" w:hAnsiTheme="minorHAnsi"/>
          <w:b/>
          <w:bCs/>
          <w:sz w:val="32"/>
          <w:szCs w:val="32"/>
        </w:rPr>
      </w:pPr>
      <w:r>
        <w:rPr>
          <w:rFonts w:ascii="仿宋_GB2312" w:eastAsia="仿宋_GB2312" w:hAnsi="仿宋" w:hint="eastAsia"/>
          <w:sz w:val="32"/>
          <w:szCs w:val="32"/>
        </w:rPr>
        <w:t>福建省3-16周岁的青少年儿童。其中儿童组3--11岁，少年组12-16岁。</w:t>
      </w:r>
    </w:p>
    <w:p w:rsidR="00B80F06" w:rsidRDefault="0082294D">
      <w:pPr>
        <w:numPr>
          <w:ilvl w:val="0"/>
          <w:numId w:val="4"/>
        </w:numPr>
        <w:spacing w:line="560" w:lineRule="exact"/>
        <w:ind w:firstLineChars="200" w:firstLine="640"/>
        <w:rPr>
          <w:rFonts w:ascii="黑体" w:eastAsia="黑体" w:hAnsi="黑体"/>
          <w:caps/>
          <w:sz w:val="32"/>
          <w:szCs w:val="32"/>
        </w:rPr>
      </w:pPr>
      <w:r>
        <w:rPr>
          <w:rFonts w:ascii="黑体" w:eastAsia="黑体" w:hAnsi="黑体" w:cs="黑体" w:hint="eastAsia"/>
          <w:sz w:val="32"/>
          <w:szCs w:val="32"/>
        </w:rPr>
        <w:lastRenderedPageBreak/>
        <w:t>奖项设置</w:t>
      </w:r>
    </w:p>
    <w:p w:rsidR="00B80F06" w:rsidRDefault="0082294D">
      <w:pPr>
        <w:spacing w:line="560" w:lineRule="exact"/>
        <w:ind w:firstLineChars="200" w:firstLine="640"/>
        <w:rPr>
          <w:rFonts w:ascii="仿宋_GB2312" w:eastAsia="仿宋_GB2312"/>
          <w:sz w:val="32"/>
          <w:szCs w:val="32"/>
        </w:rPr>
      </w:pPr>
      <w:r>
        <w:rPr>
          <w:rFonts w:ascii="楷体_GB2312" w:eastAsia="楷体_GB2312" w:hAnsi="仿宋" w:hint="eastAsia"/>
          <w:sz w:val="32"/>
          <w:szCs w:val="32"/>
        </w:rPr>
        <w:t>（一）市级奖项。</w:t>
      </w:r>
      <w:r>
        <w:rPr>
          <w:rFonts w:ascii="仿宋_GB2312" w:eastAsia="仿宋_GB2312" w:hint="eastAsia"/>
          <w:sz w:val="32"/>
          <w:szCs w:val="32"/>
        </w:rPr>
        <w:t>由各承办单位通过组织开展市级评选活动产生，原则上市级获奖人数不超过100人。</w:t>
      </w:r>
    </w:p>
    <w:p w:rsidR="00B80F06" w:rsidRDefault="0082294D">
      <w:pPr>
        <w:spacing w:line="560" w:lineRule="exact"/>
        <w:ind w:firstLineChars="200" w:firstLine="640"/>
        <w:rPr>
          <w:rFonts w:ascii="楷体_GB2312" w:eastAsia="楷体_GB2312" w:hAnsi="仿宋"/>
          <w:sz w:val="32"/>
          <w:szCs w:val="32"/>
        </w:rPr>
      </w:pPr>
      <w:r>
        <w:rPr>
          <w:rFonts w:ascii="楷体_GB2312" w:eastAsia="楷体_GB2312" w:hAnsi="仿宋" w:hint="eastAsia"/>
          <w:sz w:val="32"/>
          <w:szCs w:val="32"/>
        </w:rPr>
        <w:t>（二）省级奖项</w:t>
      </w:r>
    </w:p>
    <w:p w:rsidR="00B80F06" w:rsidRDefault="0082294D">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1.专业奖（60名）</w:t>
      </w:r>
    </w:p>
    <w:p w:rsidR="00B80F06" w:rsidRDefault="0082294D">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儿童组（3--11岁）和少年组（12-16岁）分设：一等奖3名、二等奖6名、三等奖9名、优秀奖12名。 </w:t>
      </w:r>
    </w:p>
    <w:p w:rsidR="00B80F06" w:rsidRDefault="0082294D">
      <w:pPr>
        <w:spacing w:line="560" w:lineRule="exact"/>
        <w:ind w:firstLineChars="50" w:firstLine="160"/>
        <w:rPr>
          <w:rFonts w:ascii="仿宋_GB2312" w:eastAsia="仿宋_GB2312" w:hAnsi="仿宋"/>
          <w:sz w:val="32"/>
          <w:szCs w:val="32"/>
        </w:rPr>
      </w:pPr>
      <w:r>
        <w:rPr>
          <w:rFonts w:ascii="仿宋_GB2312" w:eastAsia="仿宋_GB2312" w:hAnsi="仿宋" w:hint="eastAsia"/>
          <w:sz w:val="32"/>
          <w:szCs w:val="32"/>
        </w:rPr>
        <w:t xml:space="preserve">   2.“明日之星”单项奖（10名）</w:t>
      </w:r>
    </w:p>
    <w:p w:rsidR="00B80F06" w:rsidRDefault="0082294D">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面向福建省革命苏区、老区、民族地区的农村学生、家庭经济困难学生和留守儿童，设“明日之星”单项奖10名，旨在发掘具有绘画潜力的乡村少年。</w:t>
      </w:r>
    </w:p>
    <w:p w:rsidR="00B80F06" w:rsidRDefault="0082294D">
      <w:pPr>
        <w:spacing w:line="560" w:lineRule="exact"/>
        <w:ind w:firstLineChars="227" w:firstLine="726"/>
        <w:rPr>
          <w:rFonts w:ascii="仿宋_GB2312" w:eastAsia="仿宋_GB2312" w:hAnsi="仿宋"/>
          <w:sz w:val="32"/>
          <w:szCs w:val="32"/>
        </w:rPr>
      </w:pPr>
      <w:r>
        <w:rPr>
          <w:rFonts w:ascii="仿宋_GB2312" w:eastAsia="仿宋_GB2312" w:hAnsi="仿宋" w:hint="eastAsia"/>
          <w:sz w:val="32"/>
          <w:szCs w:val="32"/>
        </w:rPr>
        <w:t>3.优秀组织奖（10个）</w:t>
      </w:r>
    </w:p>
    <w:p w:rsidR="00B80F06" w:rsidRDefault="0082294D">
      <w:pPr>
        <w:spacing w:line="560" w:lineRule="exact"/>
        <w:ind w:firstLineChars="227" w:firstLine="726"/>
        <w:rPr>
          <w:rFonts w:ascii="仿宋" w:eastAsia="仿宋" w:hAnsi="仿宋"/>
          <w:sz w:val="32"/>
          <w:szCs w:val="32"/>
        </w:rPr>
      </w:pPr>
      <w:r>
        <w:rPr>
          <w:rFonts w:ascii="仿宋_GB2312" w:eastAsia="仿宋_GB2312" w:hint="eastAsia"/>
          <w:sz w:val="32"/>
          <w:szCs w:val="32"/>
        </w:rPr>
        <w:t>根</w:t>
      </w:r>
      <w:r>
        <w:rPr>
          <w:rFonts w:ascii="仿宋" w:eastAsia="仿宋" w:hAnsi="仿宋" w:hint="eastAsia"/>
          <w:sz w:val="32"/>
          <w:szCs w:val="32"/>
        </w:rPr>
        <w:t>据各市、县（区）教育局，以及各中小学校活动组织情况，评选10个优秀组织单位。</w:t>
      </w:r>
    </w:p>
    <w:p w:rsidR="00B80F06" w:rsidRDefault="0082294D">
      <w:pPr>
        <w:spacing w:line="560" w:lineRule="exact"/>
        <w:ind w:firstLineChars="200" w:firstLine="640"/>
        <w:rPr>
          <w:rFonts w:ascii="黑体" w:eastAsia="楷体_GB2312" w:hAnsi="黑体"/>
          <w:caps/>
          <w:sz w:val="32"/>
          <w:szCs w:val="32"/>
        </w:rPr>
      </w:pPr>
      <w:r>
        <w:rPr>
          <w:rFonts w:ascii="楷体_GB2312" w:eastAsia="楷体_GB2312" w:hAnsi="仿宋" w:hint="eastAsia"/>
          <w:sz w:val="32"/>
          <w:szCs w:val="32"/>
        </w:rPr>
        <w:t>（三）全国奖项</w:t>
      </w:r>
    </w:p>
    <w:p w:rsidR="00B80F06" w:rsidRDefault="0082294D">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活动设全国“人气奖”、“优秀作品奖”以及“年度大奖”（包括：最佳色彩奖、最佳创意奖、最佳构图奖、最佳叙事奖、最佳题材奖、最佳胆量奖等）。获得“年度大奖”的小朋友将获得精美礼品及获奖证书，并有机会推荐参加央视少儿节目组相关颁奖活动录制。</w:t>
      </w:r>
    </w:p>
    <w:p w:rsidR="00B80F06" w:rsidRDefault="0082294D">
      <w:pPr>
        <w:pStyle w:val="2"/>
        <w:ind w:firstLine="640"/>
        <w:rPr>
          <w:rFonts w:ascii="黑体" w:eastAsia="黑体" w:hAnsi="黑体" w:cs="黑体"/>
          <w:sz w:val="32"/>
          <w:szCs w:val="32"/>
        </w:rPr>
      </w:pPr>
      <w:r>
        <w:rPr>
          <w:rFonts w:ascii="黑体" w:eastAsia="黑体" w:hAnsi="黑体" w:cs="黑体" w:hint="eastAsia"/>
          <w:sz w:val="32"/>
          <w:szCs w:val="32"/>
        </w:rPr>
        <w:t>五、作品创作要求</w:t>
      </w:r>
    </w:p>
    <w:p w:rsidR="00B80F06" w:rsidRDefault="0082294D">
      <w:pPr>
        <w:spacing w:line="560" w:lineRule="exact"/>
        <w:ind w:firstLineChars="200" w:firstLine="640"/>
        <w:rPr>
          <w:rFonts w:ascii="仿宋_GB2312" w:eastAsia="仿宋_GB2312"/>
          <w:sz w:val="32"/>
          <w:szCs w:val="32"/>
        </w:rPr>
      </w:pPr>
      <w:r>
        <w:rPr>
          <w:rFonts w:ascii="楷体" w:eastAsia="楷体" w:hAnsi="楷体" w:cs="楷体" w:hint="eastAsia"/>
          <w:sz w:val="32"/>
          <w:szCs w:val="32"/>
        </w:rPr>
        <w:t>（一）创作主题。</w:t>
      </w:r>
      <w:r>
        <w:rPr>
          <w:rFonts w:ascii="仿宋_GB2312" w:eastAsia="仿宋_GB2312" w:hint="eastAsia"/>
          <w:sz w:val="32"/>
          <w:szCs w:val="32"/>
        </w:rPr>
        <w:t>以“幸福的源泉”“我心中的英雄”“我心中的未来”“我的故乡”为创作主题，表达小作者对党、对祖</w:t>
      </w:r>
      <w:r>
        <w:rPr>
          <w:rFonts w:ascii="仿宋_GB2312" w:eastAsia="仿宋_GB2312" w:hint="eastAsia"/>
          <w:sz w:val="32"/>
          <w:szCs w:val="32"/>
        </w:rPr>
        <w:lastRenderedPageBreak/>
        <w:t>国的热爱之情；对祖国繁荣昌盛的美好祝福；对争做</w:t>
      </w:r>
      <w:r>
        <w:rPr>
          <w:rFonts w:ascii="仿宋_GB2312" w:eastAsia="仿宋_GB2312"/>
          <w:sz w:val="32"/>
          <w:szCs w:val="32"/>
        </w:rPr>
        <w:t>共产主义事业接班人</w:t>
      </w:r>
      <w:r>
        <w:rPr>
          <w:rFonts w:ascii="仿宋_GB2312" w:eastAsia="仿宋_GB2312" w:hint="eastAsia"/>
          <w:sz w:val="32"/>
          <w:szCs w:val="32"/>
        </w:rPr>
        <w:t>的饱满热情；对爱国少年英雄的敬仰之情；对</w:t>
      </w:r>
      <w:r>
        <w:rPr>
          <w:rFonts w:ascii="仿宋_GB2312" w:eastAsia="仿宋_GB2312"/>
          <w:sz w:val="32"/>
          <w:szCs w:val="32"/>
        </w:rPr>
        <w:t>励志求学，向上向善的坚定信念</w:t>
      </w:r>
      <w:r>
        <w:rPr>
          <w:rFonts w:ascii="仿宋_GB2312" w:eastAsia="仿宋_GB2312" w:hint="eastAsia"/>
          <w:sz w:val="32"/>
          <w:szCs w:val="32"/>
        </w:rPr>
        <w:t>等。</w:t>
      </w:r>
    </w:p>
    <w:p w:rsidR="00B80F06" w:rsidRDefault="0082294D">
      <w:pPr>
        <w:spacing w:line="560" w:lineRule="exact"/>
        <w:ind w:firstLineChars="192" w:firstLine="614"/>
        <w:rPr>
          <w:rFonts w:ascii="楷体" w:eastAsia="楷体" w:hAnsi="楷体" w:cs="楷体"/>
          <w:caps/>
          <w:sz w:val="32"/>
          <w:szCs w:val="32"/>
        </w:rPr>
      </w:pPr>
      <w:r>
        <w:rPr>
          <w:rFonts w:ascii="楷体" w:eastAsia="楷体" w:hAnsi="楷体" w:cs="楷体" w:hint="eastAsia"/>
          <w:sz w:val="32"/>
          <w:szCs w:val="32"/>
        </w:rPr>
        <w:t>（二）</w:t>
      </w:r>
      <w:r>
        <w:rPr>
          <w:rFonts w:ascii="楷体" w:eastAsia="楷体" w:hAnsi="楷体" w:cs="楷体" w:hint="eastAsia"/>
          <w:caps/>
          <w:sz w:val="32"/>
          <w:szCs w:val="32"/>
        </w:rPr>
        <w:t>作品形式</w:t>
      </w:r>
    </w:p>
    <w:p w:rsidR="00B80F06" w:rsidRDefault="0082294D">
      <w:pPr>
        <w:spacing w:line="560" w:lineRule="exact"/>
        <w:ind w:firstLineChars="192" w:firstLine="614"/>
        <w:rPr>
          <w:rFonts w:ascii="仿宋_GB2312" w:eastAsia="仿宋_GB2312" w:hAnsi="仿宋"/>
          <w:caps/>
          <w:sz w:val="32"/>
          <w:szCs w:val="32"/>
        </w:rPr>
      </w:pPr>
      <w:r>
        <w:rPr>
          <w:rFonts w:ascii="仿宋_GB2312" w:eastAsia="仿宋_GB2312" w:hAnsi="仿宋" w:hint="eastAsia"/>
          <w:caps/>
          <w:sz w:val="32"/>
          <w:szCs w:val="32"/>
        </w:rPr>
        <w:t>本次竞赛征集作品包括但不限于：</w:t>
      </w:r>
    </w:p>
    <w:p w:rsidR="00B80F06" w:rsidRDefault="0082294D">
      <w:pPr>
        <w:spacing w:line="560" w:lineRule="exact"/>
        <w:ind w:firstLineChars="192" w:firstLine="614"/>
        <w:rPr>
          <w:rFonts w:ascii="仿宋_GB2312" w:eastAsia="仿宋_GB2312" w:hAnsi="仿宋"/>
          <w:caps/>
          <w:sz w:val="32"/>
          <w:szCs w:val="32"/>
        </w:rPr>
      </w:pPr>
      <w:r>
        <w:rPr>
          <w:rFonts w:ascii="仿宋_GB2312" w:eastAsia="仿宋_GB2312" w:hAnsi="仿宋" w:hint="eastAsia"/>
          <w:caps/>
          <w:sz w:val="32"/>
          <w:szCs w:val="32"/>
        </w:rPr>
        <w:t>1.软笔绘画作品，即除水墨画外，水粉、水彩、油画、丙烯画创作的作品；</w:t>
      </w:r>
    </w:p>
    <w:p w:rsidR="00B80F06" w:rsidRDefault="0082294D">
      <w:pPr>
        <w:spacing w:line="560" w:lineRule="exact"/>
        <w:ind w:firstLineChars="192" w:firstLine="614"/>
        <w:rPr>
          <w:rFonts w:ascii="仿宋_GB2312" w:eastAsia="仿宋_GB2312" w:hAnsi="仿宋"/>
          <w:caps/>
          <w:sz w:val="32"/>
          <w:szCs w:val="32"/>
        </w:rPr>
      </w:pPr>
      <w:r>
        <w:rPr>
          <w:rFonts w:ascii="仿宋_GB2312" w:eastAsia="仿宋_GB2312" w:hAnsi="仿宋" w:hint="eastAsia"/>
          <w:caps/>
          <w:sz w:val="32"/>
          <w:szCs w:val="32"/>
        </w:rPr>
        <w:t>2.硬笔绘画作品，即各种铅笔、彩色墨水笔、签字笔、马克笔、油画棒、炫彩棒、色粉笔创作的作品；</w:t>
      </w:r>
    </w:p>
    <w:p w:rsidR="00B80F06" w:rsidRDefault="0082294D">
      <w:pPr>
        <w:spacing w:line="560" w:lineRule="exact"/>
        <w:ind w:firstLineChars="192" w:firstLine="614"/>
        <w:rPr>
          <w:rFonts w:ascii="仿宋_GB2312" w:eastAsia="仿宋_GB2312" w:hAnsi="仿宋"/>
          <w:caps/>
          <w:sz w:val="32"/>
          <w:szCs w:val="32"/>
        </w:rPr>
      </w:pPr>
      <w:r>
        <w:rPr>
          <w:rFonts w:ascii="仿宋_GB2312" w:eastAsia="仿宋_GB2312" w:hAnsi="仿宋" w:hint="eastAsia"/>
          <w:caps/>
          <w:sz w:val="32"/>
          <w:szCs w:val="32"/>
        </w:rPr>
        <w:t>3.版画作品；</w:t>
      </w:r>
    </w:p>
    <w:p w:rsidR="00B80F06" w:rsidRDefault="0082294D">
      <w:pPr>
        <w:spacing w:line="560" w:lineRule="exact"/>
        <w:ind w:firstLineChars="192" w:firstLine="614"/>
        <w:rPr>
          <w:rFonts w:ascii="仿宋_GB2312" w:eastAsia="仿宋_GB2312" w:hAnsi="仿宋"/>
          <w:caps/>
          <w:sz w:val="32"/>
          <w:szCs w:val="32"/>
        </w:rPr>
      </w:pPr>
      <w:r>
        <w:rPr>
          <w:rFonts w:ascii="仿宋_GB2312" w:eastAsia="仿宋_GB2312" w:hAnsi="仿宋" w:hint="eastAsia"/>
          <w:caps/>
          <w:sz w:val="32"/>
          <w:szCs w:val="32"/>
        </w:rPr>
        <w:t>4.水墨画作品；</w:t>
      </w:r>
    </w:p>
    <w:p w:rsidR="00B80F06" w:rsidRDefault="0082294D">
      <w:pPr>
        <w:spacing w:line="560" w:lineRule="exact"/>
        <w:ind w:firstLineChars="192" w:firstLine="614"/>
        <w:rPr>
          <w:rFonts w:ascii="仿宋_GB2312" w:eastAsia="仿宋_GB2312" w:hAnsi="仿宋"/>
          <w:caps/>
          <w:sz w:val="32"/>
          <w:szCs w:val="32"/>
        </w:rPr>
      </w:pPr>
      <w:r>
        <w:rPr>
          <w:rFonts w:ascii="仿宋_GB2312" w:eastAsia="仿宋_GB2312" w:hAnsi="仿宋" w:hint="eastAsia"/>
          <w:caps/>
          <w:sz w:val="32"/>
          <w:szCs w:val="32"/>
        </w:rPr>
        <w:t>5.综合材料作品，即以各种材料拼贴、或以前四类至少三类结合运用创作的作品；</w:t>
      </w:r>
    </w:p>
    <w:p w:rsidR="00B80F06" w:rsidRDefault="0082294D">
      <w:pPr>
        <w:spacing w:line="560" w:lineRule="exact"/>
        <w:ind w:firstLineChars="192" w:firstLine="614"/>
        <w:rPr>
          <w:rFonts w:ascii="仿宋_GB2312" w:eastAsia="仿宋_GB2312" w:hAnsi="仿宋"/>
          <w:caps/>
          <w:sz w:val="32"/>
          <w:szCs w:val="32"/>
        </w:rPr>
      </w:pPr>
      <w:r>
        <w:rPr>
          <w:rFonts w:ascii="仿宋_GB2312" w:eastAsia="仿宋_GB2312" w:hAnsi="仿宋" w:hint="eastAsia"/>
          <w:caps/>
          <w:sz w:val="32"/>
          <w:szCs w:val="32"/>
        </w:rPr>
        <w:t>6.书法作品。</w:t>
      </w:r>
    </w:p>
    <w:p w:rsidR="00B80F06" w:rsidRDefault="0082294D">
      <w:pPr>
        <w:spacing w:line="560" w:lineRule="exact"/>
        <w:ind w:firstLineChars="192" w:firstLine="614"/>
        <w:rPr>
          <w:rFonts w:ascii="楷体_GB2312" w:eastAsia="楷体_GB2312" w:hAnsi="仿宋"/>
          <w:caps/>
          <w:sz w:val="32"/>
          <w:szCs w:val="32"/>
        </w:rPr>
      </w:pPr>
      <w:r>
        <w:rPr>
          <w:rFonts w:ascii="楷体_GB2312" w:eastAsia="楷体_GB2312" w:hAnsi="仿宋" w:hint="eastAsia"/>
          <w:caps/>
          <w:sz w:val="32"/>
          <w:szCs w:val="32"/>
        </w:rPr>
        <w:t>（三）作品要求</w:t>
      </w:r>
    </w:p>
    <w:p w:rsidR="00B80F06" w:rsidRDefault="0082294D">
      <w:pPr>
        <w:spacing w:line="560" w:lineRule="exact"/>
        <w:ind w:firstLineChars="192" w:firstLine="614"/>
        <w:rPr>
          <w:rFonts w:ascii="仿宋_GB2312" w:eastAsia="仿宋_GB2312" w:hAnsi="仿宋"/>
          <w:caps/>
          <w:sz w:val="32"/>
          <w:szCs w:val="32"/>
        </w:rPr>
      </w:pPr>
      <w:r>
        <w:rPr>
          <w:rFonts w:ascii="仿宋_GB2312" w:eastAsia="仿宋_GB2312" w:hAnsi="仿宋" w:hint="eastAsia"/>
          <w:caps/>
          <w:sz w:val="32"/>
          <w:szCs w:val="32"/>
        </w:rPr>
        <w:t>1.内容要求</w:t>
      </w:r>
    </w:p>
    <w:p w:rsidR="00B80F06" w:rsidRDefault="0082294D">
      <w:pPr>
        <w:spacing w:line="560" w:lineRule="exact"/>
        <w:ind w:firstLineChars="192" w:firstLine="614"/>
        <w:rPr>
          <w:rFonts w:ascii="仿宋_GB2312" w:eastAsia="仿宋_GB2312" w:hAnsi="仿宋"/>
          <w:caps/>
          <w:sz w:val="32"/>
          <w:szCs w:val="32"/>
        </w:rPr>
      </w:pPr>
      <w:r>
        <w:rPr>
          <w:rFonts w:ascii="仿宋_GB2312" w:eastAsia="仿宋_GB2312" w:hAnsi="仿宋" w:hint="eastAsia"/>
          <w:caps/>
          <w:sz w:val="32"/>
          <w:szCs w:val="32"/>
        </w:rPr>
        <w:t>作品应率真自然、积极向上、主题鲜明、形式新颖、充满感情；作品中不能出现政治性或商业性标志符号。</w:t>
      </w:r>
    </w:p>
    <w:p w:rsidR="00B80F06" w:rsidRDefault="0082294D">
      <w:pPr>
        <w:spacing w:line="560" w:lineRule="exact"/>
        <w:ind w:firstLineChars="192" w:firstLine="614"/>
        <w:rPr>
          <w:rFonts w:ascii="仿宋_GB2312" w:eastAsia="仿宋_GB2312" w:hAnsi="仿宋"/>
          <w:caps/>
          <w:sz w:val="32"/>
          <w:szCs w:val="32"/>
        </w:rPr>
      </w:pPr>
      <w:r>
        <w:rPr>
          <w:rFonts w:ascii="仿宋_GB2312" w:eastAsia="仿宋_GB2312" w:hAnsi="仿宋" w:hint="eastAsia"/>
          <w:caps/>
          <w:sz w:val="32"/>
          <w:szCs w:val="32"/>
        </w:rPr>
        <w:t>2.原创要求</w:t>
      </w:r>
    </w:p>
    <w:p w:rsidR="00B80F06" w:rsidRDefault="0082294D">
      <w:pPr>
        <w:spacing w:line="560" w:lineRule="exact"/>
        <w:ind w:firstLineChars="192" w:firstLine="614"/>
        <w:rPr>
          <w:rFonts w:ascii="仿宋_GB2312" w:eastAsia="仿宋_GB2312" w:hAnsi="仿宋"/>
          <w:caps/>
          <w:sz w:val="32"/>
          <w:szCs w:val="32"/>
        </w:rPr>
      </w:pPr>
      <w:r>
        <w:rPr>
          <w:rFonts w:ascii="仿宋_GB2312" w:eastAsia="仿宋_GB2312" w:hAnsi="仿宋" w:hint="eastAsia"/>
          <w:caps/>
          <w:sz w:val="32"/>
          <w:szCs w:val="32"/>
        </w:rPr>
        <w:t>所有提交作品均应是作者原创的，并未曾发表的作品。作者应承诺其提交的参选作品不会侵犯他人的合法权利，否则将由作者承担全部法律责任。</w:t>
      </w:r>
    </w:p>
    <w:p w:rsidR="00B80F06" w:rsidRDefault="0082294D">
      <w:pPr>
        <w:spacing w:line="560" w:lineRule="exact"/>
        <w:ind w:firstLineChars="200" w:firstLine="640"/>
        <w:rPr>
          <w:rFonts w:ascii="仿宋_GB2312" w:eastAsia="仿宋_GB2312" w:hAnsi="仿宋"/>
          <w:caps/>
          <w:sz w:val="32"/>
          <w:szCs w:val="32"/>
        </w:rPr>
      </w:pPr>
      <w:r>
        <w:rPr>
          <w:rFonts w:ascii="仿宋_GB2312" w:eastAsia="仿宋_GB2312" w:hAnsi="仿宋" w:hint="eastAsia"/>
          <w:caps/>
          <w:sz w:val="32"/>
          <w:szCs w:val="32"/>
        </w:rPr>
        <w:t>3.版权相关</w:t>
      </w:r>
    </w:p>
    <w:p w:rsidR="00B80F06" w:rsidRDefault="0082294D">
      <w:pPr>
        <w:spacing w:line="560" w:lineRule="exact"/>
        <w:ind w:firstLineChars="192" w:firstLine="614"/>
        <w:rPr>
          <w:rFonts w:ascii="仿宋_GB2312" w:eastAsia="仿宋_GB2312" w:hAnsi="仿宋"/>
          <w:caps/>
          <w:sz w:val="32"/>
          <w:szCs w:val="32"/>
        </w:rPr>
      </w:pPr>
      <w:r>
        <w:rPr>
          <w:rFonts w:ascii="仿宋_GB2312" w:eastAsia="仿宋_GB2312" w:hAnsi="仿宋" w:hint="eastAsia"/>
          <w:caps/>
          <w:sz w:val="32"/>
          <w:szCs w:val="32"/>
        </w:rPr>
        <w:lastRenderedPageBreak/>
        <w:t>参与本次活动的作者保留署名权，作品著作权的其他权利归主办方所有，并同意主办方将作品进行出版发行、拍卖等。</w:t>
      </w:r>
    </w:p>
    <w:p w:rsidR="00B80F06" w:rsidRDefault="0082294D">
      <w:pPr>
        <w:spacing w:line="560" w:lineRule="exact"/>
        <w:ind w:firstLineChars="200" w:firstLine="640"/>
        <w:rPr>
          <w:rFonts w:ascii="黑体" w:eastAsia="黑体" w:hAnsi="黑体" w:cs="Times New Roman"/>
          <w:caps/>
          <w:sz w:val="32"/>
          <w:szCs w:val="32"/>
        </w:rPr>
      </w:pPr>
      <w:r>
        <w:rPr>
          <w:rFonts w:ascii="黑体" w:eastAsia="黑体" w:hAnsi="黑体" w:cs="Times New Roman" w:hint="eastAsia"/>
          <w:caps/>
          <w:sz w:val="32"/>
          <w:szCs w:val="32"/>
        </w:rPr>
        <w:t xml:space="preserve">六、活动安排 </w:t>
      </w:r>
    </w:p>
    <w:p w:rsidR="00B80F06" w:rsidRDefault="0082294D">
      <w:pPr>
        <w:pStyle w:val="10"/>
        <w:spacing w:line="560" w:lineRule="exact"/>
        <w:ind w:firstLine="640"/>
        <w:rPr>
          <w:rFonts w:ascii="楷体_GB2312" w:eastAsia="楷体_GB2312" w:hAnsi="楷体"/>
          <w:caps/>
          <w:sz w:val="32"/>
          <w:szCs w:val="32"/>
        </w:rPr>
      </w:pPr>
      <w:r>
        <w:rPr>
          <w:rFonts w:ascii="楷体_GB2312" w:eastAsia="楷体_GB2312" w:hAnsi="楷体" w:hint="eastAsia"/>
          <w:caps/>
          <w:sz w:val="32"/>
          <w:szCs w:val="32"/>
        </w:rPr>
        <w:t>（一）活动组织（2021年4月）</w:t>
      </w:r>
    </w:p>
    <w:p w:rsidR="00B80F06" w:rsidRDefault="0082294D">
      <w:pPr>
        <w:spacing w:line="560" w:lineRule="exact"/>
        <w:ind w:firstLineChars="192" w:firstLine="614"/>
        <w:rPr>
          <w:rFonts w:ascii="仿宋_GB2312" w:eastAsia="仿宋_GB2312"/>
          <w:sz w:val="32"/>
          <w:szCs w:val="32"/>
        </w:rPr>
      </w:pPr>
      <w:r>
        <w:rPr>
          <w:rFonts w:ascii="仿宋_GB2312" w:eastAsia="仿宋_GB2312" w:hint="eastAsia"/>
          <w:sz w:val="32"/>
          <w:szCs w:val="32"/>
        </w:rPr>
        <w:t>各承办单位按照活动安排，根据本地实际情况确定活动计划，并做好本辖区活动宣传及发动工作。</w:t>
      </w:r>
    </w:p>
    <w:p w:rsidR="00B80F06" w:rsidRDefault="0082294D">
      <w:pPr>
        <w:spacing w:line="560" w:lineRule="exact"/>
        <w:ind w:firstLineChars="192" w:firstLine="614"/>
        <w:rPr>
          <w:rFonts w:ascii="楷体_GB2312" w:eastAsia="楷体_GB2312" w:hAnsi="楷体"/>
          <w:caps/>
          <w:sz w:val="32"/>
          <w:szCs w:val="32"/>
        </w:rPr>
      </w:pPr>
      <w:r>
        <w:rPr>
          <w:rFonts w:ascii="楷体_GB2312" w:eastAsia="楷体_GB2312" w:hAnsi="楷体" w:hint="eastAsia"/>
          <w:caps/>
          <w:sz w:val="32"/>
          <w:szCs w:val="32"/>
        </w:rPr>
        <w:t>（二）活动开展（2021年4月-10月）</w:t>
      </w:r>
    </w:p>
    <w:p w:rsidR="00B80F06" w:rsidRDefault="0082294D">
      <w:pPr>
        <w:spacing w:line="560" w:lineRule="exact"/>
        <w:ind w:firstLineChars="227" w:firstLine="726"/>
        <w:rPr>
          <w:rFonts w:ascii="仿宋_GB2312" w:eastAsia="仿宋_GB2312"/>
          <w:sz w:val="32"/>
          <w:szCs w:val="32"/>
        </w:rPr>
      </w:pPr>
      <w:r>
        <w:rPr>
          <w:rFonts w:ascii="仿宋_GB2312" w:eastAsia="仿宋_GB2312" w:hint="eastAsia"/>
          <w:sz w:val="32"/>
          <w:szCs w:val="32"/>
        </w:rPr>
        <w:t>1.活动报名</w:t>
      </w:r>
    </w:p>
    <w:p w:rsidR="00B80F06" w:rsidRDefault="0082294D">
      <w:pPr>
        <w:spacing w:line="560" w:lineRule="exact"/>
        <w:ind w:firstLineChars="200" w:firstLine="640"/>
        <w:rPr>
          <w:rFonts w:ascii="仿宋_GB2312" w:eastAsia="仿宋_GB2312"/>
          <w:sz w:val="32"/>
          <w:szCs w:val="32"/>
        </w:rPr>
      </w:pPr>
      <w:r>
        <w:rPr>
          <w:rFonts w:ascii="仿宋_GB2312" w:eastAsia="仿宋_GB2312" w:hint="eastAsia"/>
          <w:sz w:val="32"/>
          <w:szCs w:val="32"/>
        </w:rPr>
        <w:t>符合活动条件、自愿报名参加比赛的小作者，可在征得监护人同意后，由家长、指导老师等通过“国寿小画家”微信公众号报名参与活动（</w:t>
      </w:r>
      <w:r>
        <w:rPr>
          <w:rFonts w:ascii="仿宋_GB2312" w:eastAsia="仿宋_GB2312" w:hAnsi="仿宋" w:hint="eastAsia"/>
          <w:caps/>
          <w:sz w:val="32"/>
          <w:szCs w:val="32"/>
        </w:rPr>
        <w:t>微信搜索“国寿小画家”微信公众号，按照提示报名</w:t>
      </w:r>
      <w:r>
        <w:rPr>
          <w:rFonts w:ascii="仿宋_GB2312" w:eastAsia="仿宋_GB2312" w:hint="eastAsia"/>
          <w:sz w:val="32"/>
          <w:szCs w:val="32"/>
        </w:rPr>
        <w:t>）。活动不设报名时段限制，活动评审前均可报名。</w:t>
      </w:r>
    </w:p>
    <w:p w:rsidR="00B80F06" w:rsidRDefault="0082294D">
      <w:pPr>
        <w:spacing w:line="560" w:lineRule="exact"/>
        <w:ind w:firstLineChars="227" w:firstLine="726"/>
        <w:rPr>
          <w:rFonts w:ascii="仿宋_GB2312" w:eastAsia="仿宋_GB2312"/>
          <w:sz w:val="32"/>
          <w:szCs w:val="32"/>
        </w:rPr>
      </w:pPr>
      <w:r>
        <w:rPr>
          <w:rFonts w:ascii="仿宋_GB2312" w:eastAsia="仿宋_GB2312" w:hint="eastAsia"/>
          <w:sz w:val="32"/>
          <w:szCs w:val="32"/>
        </w:rPr>
        <w:t>2.作品征集及线上打榜</w:t>
      </w:r>
    </w:p>
    <w:p w:rsidR="00B80F06" w:rsidRDefault="0082294D">
      <w:pPr>
        <w:spacing w:line="560" w:lineRule="exact"/>
        <w:ind w:firstLineChars="200" w:firstLine="640"/>
        <w:rPr>
          <w:rFonts w:ascii="仿宋_GB2312" w:eastAsia="仿宋_GB2312"/>
          <w:sz w:val="32"/>
          <w:szCs w:val="32"/>
        </w:rPr>
      </w:pPr>
      <w:r>
        <w:rPr>
          <w:rFonts w:ascii="仿宋_GB2312" w:eastAsia="仿宋_GB2312" w:hint="eastAsia"/>
          <w:sz w:val="32"/>
          <w:szCs w:val="32"/>
        </w:rPr>
        <w:t>完成活动报名的小作者，完成作品后可由家长或指导老师通过“国寿小画家”公众号协助上传画作（</w:t>
      </w:r>
      <w:r>
        <w:rPr>
          <w:rFonts w:ascii="仿宋_GB2312" w:eastAsia="仿宋_GB2312" w:hAnsi="仿宋" w:hint="eastAsia"/>
          <w:caps/>
          <w:sz w:val="32"/>
          <w:szCs w:val="32"/>
        </w:rPr>
        <w:t>登陆“国寿小画家”微信公众平台，按照提示提交电子画作</w:t>
      </w:r>
      <w:r>
        <w:rPr>
          <w:rFonts w:ascii="仿宋_GB2312" w:eastAsia="仿宋_GB2312" w:hint="eastAsia"/>
          <w:sz w:val="32"/>
          <w:szCs w:val="32"/>
        </w:rPr>
        <w:t>）；画作上传成功后即可参与“线上打榜”并参与“人气奖”评选。同时，活动组委会每月将择优推荐3名参赛小作者，拍摄1-3分钟的参赛作品创意展示视频，相关内容将有机会在央视“等你入画”栏目播出。</w:t>
      </w:r>
    </w:p>
    <w:p w:rsidR="00B80F06" w:rsidRDefault="0082294D">
      <w:pPr>
        <w:spacing w:line="560" w:lineRule="exact"/>
        <w:ind w:firstLineChars="192" w:firstLine="614"/>
        <w:rPr>
          <w:rFonts w:ascii="仿宋_GB2312" w:eastAsia="仿宋_GB2312"/>
          <w:sz w:val="32"/>
          <w:szCs w:val="32"/>
        </w:rPr>
      </w:pPr>
      <w:r>
        <w:rPr>
          <w:rFonts w:ascii="仿宋_GB2312" w:eastAsia="仿宋_GB2312" w:hint="eastAsia"/>
          <w:sz w:val="32"/>
          <w:szCs w:val="32"/>
        </w:rPr>
        <w:t>3.云课堂</w:t>
      </w:r>
    </w:p>
    <w:p w:rsidR="00B80F06" w:rsidRDefault="0082294D">
      <w:pPr>
        <w:spacing w:line="560" w:lineRule="exact"/>
        <w:ind w:firstLineChars="192" w:firstLine="614"/>
        <w:rPr>
          <w:rFonts w:ascii="仿宋_GB2312" w:eastAsia="仿宋_GB2312"/>
          <w:sz w:val="32"/>
          <w:szCs w:val="32"/>
        </w:rPr>
      </w:pPr>
      <w:r>
        <w:rPr>
          <w:rFonts w:ascii="仿宋_GB2312" w:eastAsia="仿宋_GB2312" w:hint="eastAsia"/>
          <w:sz w:val="32"/>
          <w:szCs w:val="32"/>
        </w:rPr>
        <w:t>“国寿小画家”公众号在活动期间将通过线上公益讲座，直播问答互动等方式，拓展小作者的艺术视野，提升小作者的艺术素养。云课堂不收取任何费用，有兴趣的小作者可在监护人同意</w:t>
      </w:r>
      <w:r>
        <w:rPr>
          <w:rFonts w:ascii="仿宋_GB2312" w:eastAsia="仿宋_GB2312" w:hint="eastAsia"/>
          <w:sz w:val="32"/>
          <w:szCs w:val="32"/>
        </w:rPr>
        <w:lastRenderedPageBreak/>
        <w:t>下参与相关活动。</w:t>
      </w:r>
    </w:p>
    <w:p w:rsidR="00B80F06" w:rsidRDefault="0082294D">
      <w:pPr>
        <w:spacing w:line="560" w:lineRule="exact"/>
        <w:ind w:firstLineChars="192" w:firstLine="614"/>
        <w:rPr>
          <w:rFonts w:ascii="仿宋_GB2312" w:eastAsia="仿宋_GB2312"/>
          <w:sz w:val="32"/>
          <w:szCs w:val="32"/>
        </w:rPr>
      </w:pPr>
      <w:r>
        <w:rPr>
          <w:rFonts w:ascii="仿宋_GB2312" w:eastAsia="仿宋_GB2312" w:hint="eastAsia"/>
          <w:sz w:val="32"/>
          <w:szCs w:val="32"/>
        </w:rPr>
        <w:t>4.线下互动活动</w:t>
      </w:r>
    </w:p>
    <w:p w:rsidR="00B80F06" w:rsidRDefault="0082294D">
      <w:pPr>
        <w:spacing w:line="560" w:lineRule="exact"/>
        <w:ind w:firstLineChars="192" w:firstLine="614"/>
        <w:rPr>
          <w:rFonts w:ascii="仿宋_GB2312" w:eastAsia="仿宋_GB2312"/>
          <w:sz w:val="32"/>
          <w:szCs w:val="32"/>
        </w:rPr>
      </w:pPr>
      <w:r>
        <w:rPr>
          <w:rFonts w:ascii="仿宋_GB2312" w:eastAsia="仿宋_GB2312" w:hint="eastAsia"/>
          <w:sz w:val="32"/>
          <w:szCs w:val="32"/>
        </w:rPr>
        <w:t>各承办单位可结合活动内容，组织开展“艺术回山”、</w:t>
      </w:r>
      <w:r>
        <w:rPr>
          <w:rFonts w:ascii="仿宋_GB2312" w:eastAsia="仿宋_GB2312" w:hAnsi="仿宋" w:cs="宋体" w:hint="eastAsia"/>
          <w:kern w:val="0"/>
          <w:sz w:val="32"/>
          <w:szCs w:val="32"/>
        </w:rPr>
        <w:t>“向贫困地区、偏远地区输送美术教育资源”、“关爱特殊儿童”、“关注少年儿童身心健康”等公益活动和志愿服务活动，为农村学生、家庭经济困难学生和留守儿童提供丰富多彩的精神帮扶和暖心资助。</w:t>
      </w:r>
    </w:p>
    <w:p w:rsidR="00B80F06" w:rsidRDefault="0082294D">
      <w:pPr>
        <w:spacing w:line="560" w:lineRule="exact"/>
        <w:ind w:firstLineChars="192" w:firstLine="614"/>
        <w:rPr>
          <w:rFonts w:ascii="楷体_GB2312" w:eastAsia="楷体_GB2312" w:hAnsi="楷体"/>
          <w:caps/>
          <w:sz w:val="32"/>
          <w:szCs w:val="32"/>
        </w:rPr>
      </w:pPr>
      <w:r>
        <w:rPr>
          <w:rFonts w:ascii="楷体_GB2312" w:eastAsia="楷体_GB2312" w:hAnsi="楷体" w:hint="eastAsia"/>
          <w:caps/>
          <w:sz w:val="32"/>
          <w:szCs w:val="32"/>
        </w:rPr>
        <w:t>（三）作品评选</w:t>
      </w:r>
    </w:p>
    <w:p w:rsidR="00B80F06" w:rsidRDefault="0082294D">
      <w:pPr>
        <w:pStyle w:val="2"/>
        <w:ind w:firstLine="640"/>
        <w:rPr>
          <w:rFonts w:ascii="仿宋_GB2312" w:eastAsia="仿宋_GB2312" w:hAnsi="仿宋"/>
          <w:sz w:val="32"/>
          <w:szCs w:val="32"/>
        </w:rPr>
      </w:pPr>
      <w:r>
        <w:rPr>
          <w:rFonts w:ascii="仿宋_GB2312" w:eastAsia="仿宋_GB2312" w:hAnsi="仿宋" w:cs="宋体" w:hint="eastAsia"/>
          <w:kern w:val="0"/>
          <w:sz w:val="32"/>
          <w:szCs w:val="32"/>
        </w:rPr>
        <w:t>1.</w:t>
      </w:r>
      <w:r>
        <w:rPr>
          <w:rFonts w:ascii="仿宋_GB2312" w:eastAsia="仿宋_GB2312" w:hAnsi="仿宋" w:hint="eastAsia"/>
          <w:sz w:val="32"/>
          <w:szCs w:val="32"/>
        </w:rPr>
        <w:t>各承办方通过组织作品初评，选送优秀实物作品参与省级评审。主办方将于10月30日前开展省级优秀作品评选。</w:t>
      </w:r>
    </w:p>
    <w:p w:rsidR="00B80F06" w:rsidRDefault="0082294D">
      <w:pPr>
        <w:pStyle w:val="2"/>
        <w:ind w:firstLine="640"/>
        <w:rPr>
          <w:rFonts w:ascii="仿宋_GB2312" w:eastAsia="仿宋_GB2312" w:hAnsi="仿宋"/>
          <w:sz w:val="32"/>
          <w:szCs w:val="32"/>
        </w:rPr>
      </w:pPr>
      <w:r>
        <w:rPr>
          <w:rFonts w:ascii="仿宋_GB2312" w:eastAsia="仿宋_GB2312" w:hAnsi="仿宋" w:cs="宋体" w:hint="eastAsia"/>
          <w:kern w:val="0"/>
          <w:sz w:val="32"/>
          <w:szCs w:val="32"/>
        </w:rPr>
        <w:t>2.通过竞赛平台提交的参赛作品，将根据全国“国寿小画家”优秀作品评选规则，由</w:t>
      </w:r>
      <w:r>
        <w:rPr>
          <w:rFonts w:ascii="仿宋_GB2312" w:eastAsia="仿宋_GB2312" w:hAnsi="Times New Roman" w:cs="Times New Roman" w:hint="eastAsia"/>
          <w:caps/>
          <w:sz w:val="32"/>
          <w:szCs w:val="32"/>
        </w:rPr>
        <w:t>中国人寿保险股份有限公司组织专家开展评审。竞赛平台每月评选并公布</w:t>
      </w:r>
      <w:r>
        <w:rPr>
          <w:rFonts w:ascii="仿宋_GB2312" w:eastAsia="仿宋_GB2312" w:hAnsi="仿宋" w:hint="eastAsia"/>
          <w:sz w:val="32"/>
          <w:szCs w:val="32"/>
        </w:rPr>
        <w:t>“月度佳作奖”及“月度人气奖”，年底评选并公布“年度最佳优秀作品奖”。</w:t>
      </w:r>
    </w:p>
    <w:p w:rsidR="00B80F06" w:rsidRDefault="0082294D" w:rsidP="0082294D">
      <w:pPr>
        <w:pStyle w:val="2"/>
        <w:numPr>
          <w:ilvl w:val="0"/>
          <w:numId w:val="5"/>
        </w:numPr>
        <w:ind w:firstLine="640"/>
        <w:rPr>
          <w:rFonts w:ascii="黑体" w:eastAsia="黑体" w:hAnsi="黑体" w:cs="黑体"/>
          <w:sz w:val="32"/>
          <w:szCs w:val="32"/>
        </w:rPr>
      </w:pPr>
      <w:r>
        <w:rPr>
          <w:rFonts w:ascii="黑体" w:eastAsia="黑体" w:hAnsi="黑体" w:cs="黑体" w:hint="eastAsia"/>
          <w:sz w:val="32"/>
          <w:szCs w:val="32"/>
        </w:rPr>
        <w:t>其他事项</w:t>
      </w:r>
    </w:p>
    <w:p w:rsidR="00B80F06" w:rsidRDefault="0082294D">
      <w:pPr>
        <w:numPr>
          <w:ilvl w:val="0"/>
          <w:numId w:val="6"/>
        </w:numPr>
        <w:spacing w:line="560" w:lineRule="exact"/>
        <w:ind w:firstLineChars="200" w:firstLine="640"/>
        <w:rPr>
          <w:rFonts w:ascii="仿宋_GB2312" w:eastAsia="仿宋_GB2312"/>
          <w:sz w:val="32"/>
          <w:szCs w:val="32"/>
        </w:rPr>
      </w:pPr>
      <w:r>
        <w:rPr>
          <w:rFonts w:ascii="仿宋_GB2312" w:eastAsia="仿宋_GB2312" w:hAnsi="Times New Roman" w:cs="Times New Roman" w:hint="eastAsia"/>
          <w:caps/>
          <w:sz w:val="32"/>
          <w:szCs w:val="32"/>
        </w:rPr>
        <w:t>中国人寿保险股份有限公司福建省分公司</w:t>
      </w:r>
      <w:r>
        <w:rPr>
          <w:rFonts w:ascii="仿宋_GB2312" w:eastAsia="仿宋_GB2312" w:hint="eastAsia"/>
          <w:sz w:val="32"/>
          <w:szCs w:val="32"/>
        </w:rPr>
        <w:t>负责“国寿小画家”活动的整体策划及执行，提供全国统一报名及活动平台，确认获奖名单及复核获奖资格，组织开展颁奖典礼等；各市资助管理中心应主动配合做好活动宣传和组织工作。</w:t>
      </w:r>
    </w:p>
    <w:p w:rsidR="00B80F06" w:rsidRDefault="0082294D">
      <w:pPr>
        <w:numPr>
          <w:ilvl w:val="0"/>
          <w:numId w:val="6"/>
        </w:numPr>
        <w:spacing w:line="560" w:lineRule="exact"/>
        <w:ind w:firstLineChars="200" w:firstLine="640"/>
        <w:rPr>
          <w:rFonts w:ascii="仿宋_GB2312" w:eastAsia="仿宋_GB2312" w:hAnsi="Times New Roman" w:cs="Times New Roman"/>
          <w:caps/>
          <w:sz w:val="32"/>
          <w:szCs w:val="32"/>
        </w:rPr>
      </w:pPr>
      <w:r>
        <w:rPr>
          <w:rFonts w:ascii="仿宋_GB2312" w:eastAsia="仿宋_GB2312" w:hAnsi="仿宋" w:hint="eastAsia"/>
          <w:sz w:val="32"/>
          <w:szCs w:val="32"/>
        </w:rPr>
        <w:t>“年度最佳优秀作品奖”由</w:t>
      </w:r>
      <w:r>
        <w:rPr>
          <w:rFonts w:ascii="仿宋_GB2312" w:eastAsia="仿宋_GB2312" w:hAnsi="Times New Roman" w:cs="Times New Roman" w:hint="eastAsia"/>
          <w:caps/>
          <w:sz w:val="32"/>
          <w:szCs w:val="32"/>
        </w:rPr>
        <w:t>中国人寿保险股份有限公司颁发奖状；省级评选获奖作品由主办单位共同颁发奖状。活动奖品由中国人寿保险股份有限公司福建省分公司提供，颁奖具体</w:t>
      </w:r>
      <w:r>
        <w:rPr>
          <w:rFonts w:ascii="仿宋_GB2312" w:eastAsia="仿宋_GB2312" w:hAnsi="Times New Roman" w:cs="Times New Roman" w:hint="eastAsia"/>
          <w:caps/>
          <w:sz w:val="32"/>
          <w:szCs w:val="32"/>
        </w:rPr>
        <w:lastRenderedPageBreak/>
        <w:t>时间由主承办单位商定后另行通知。</w:t>
      </w:r>
    </w:p>
    <w:p w:rsidR="00B80F06" w:rsidRDefault="0082294D">
      <w:pPr>
        <w:numPr>
          <w:ilvl w:val="0"/>
          <w:numId w:val="6"/>
        </w:numPr>
        <w:spacing w:line="560" w:lineRule="exact"/>
        <w:ind w:firstLineChars="200" w:firstLine="640"/>
        <w:rPr>
          <w:rFonts w:ascii="仿宋_GB2312" w:eastAsia="仿宋_GB2312" w:hAnsi="Times New Roman" w:cs="Times New Roman"/>
          <w:caps/>
          <w:sz w:val="32"/>
          <w:szCs w:val="32"/>
        </w:rPr>
      </w:pPr>
      <w:r>
        <w:rPr>
          <w:rFonts w:ascii="仿宋_GB2312" w:eastAsia="仿宋_GB2312" w:hAnsi="Times New Roman" w:cs="Times New Roman" w:hint="eastAsia"/>
          <w:caps/>
          <w:sz w:val="32"/>
          <w:szCs w:val="32"/>
        </w:rPr>
        <w:t>省级优秀作品评选工作由福建省美术家协会负责组织。</w:t>
      </w:r>
    </w:p>
    <w:p w:rsidR="00B80F06" w:rsidRDefault="0082294D">
      <w:pPr>
        <w:numPr>
          <w:ilvl w:val="0"/>
          <w:numId w:val="6"/>
        </w:numPr>
        <w:spacing w:line="560" w:lineRule="exact"/>
        <w:ind w:firstLineChars="200" w:firstLine="640"/>
        <w:rPr>
          <w:rFonts w:ascii="仿宋_GB2312" w:eastAsia="仿宋_GB2312" w:hAnsi="仿宋_GB2312" w:cs="仿宋_GB2312"/>
          <w:caps/>
          <w:sz w:val="32"/>
          <w:szCs w:val="32"/>
        </w:rPr>
      </w:pPr>
      <w:r>
        <w:rPr>
          <w:rFonts w:ascii="仿宋_GB2312" w:eastAsia="仿宋_GB2312" w:hAnsi="Times New Roman" w:cs="Times New Roman" w:hint="eastAsia"/>
          <w:caps/>
          <w:sz w:val="32"/>
          <w:szCs w:val="32"/>
        </w:rPr>
        <w:t>活动通过各主办方官方微信公众号，国寿小画家活动平台，以及福建学生资助全媒体宣传矩阵（福建助学专刊、福建学生资助微信公众号、海峡教育报微信公众号、福建助学APP平</w:t>
      </w:r>
      <w:r>
        <w:rPr>
          <w:rFonts w:ascii="仿宋_GB2312" w:eastAsia="仿宋_GB2312" w:hAnsi="仿宋_GB2312" w:cs="仿宋_GB2312" w:hint="eastAsia"/>
          <w:caps/>
          <w:sz w:val="32"/>
          <w:szCs w:val="32"/>
        </w:rPr>
        <w:t>台、福州教育客户端及省内主流媒体）等渠道进行广泛宣传，定期公布活动进展情况，展示优秀作品。</w:t>
      </w:r>
    </w:p>
    <w:p w:rsidR="00B80F06" w:rsidRDefault="0082294D">
      <w:pPr>
        <w:pStyle w:val="2"/>
        <w:numPr>
          <w:ilvl w:val="0"/>
          <w:numId w:val="6"/>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本次活动不收取参赛报名、奖品邮寄等任何费用；</w:t>
      </w:r>
    </w:p>
    <w:p w:rsidR="00B80F06" w:rsidRDefault="0082294D">
      <w:pPr>
        <w:pStyle w:val="2"/>
        <w:numPr>
          <w:ilvl w:val="0"/>
          <w:numId w:val="6"/>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本次活动最终解释权归主、承办单位共同所有。</w:t>
      </w:r>
    </w:p>
    <w:p w:rsidR="00B80F06" w:rsidRDefault="00B80F06">
      <w:pPr>
        <w:pStyle w:val="2"/>
        <w:ind w:left="640" w:firstLineChars="0" w:firstLine="0"/>
        <w:rPr>
          <w:rFonts w:ascii="仿宋_GB2312" w:eastAsia="仿宋_GB2312" w:hAnsi="仿宋_GB2312" w:cs="仿宋_GB2312"/>
          <w:sz w:val="32"/>
          <w:szCs w:val="32"/>
        </w:rPr>
      </w:pPr>
    </w:p>
    <w:p w:rsidR="00B80F06" w:rsidRDefault="00B80F06">
      <w:pPr>
        <w:pStyle w:val="2"/>
        <w:ind w:left="640" w:firstLineChars="0" w:firstLine="0"/>
        <w:rPr>
          <w:rFonts w:ascii="仿宋_GB2312" w:eastAsia="仿宋_GB2312" w:hAnsi="仿宋_GB2312" w:cs="仿宋_GB2312"/>
          <w:sz w:val="32"/>
          <w:szCs w:val="32"/>
        </w:rPr>
      </w:pPr>
    </w:p>
    <w:p w:rsidR="00B80F06" w:rsidRDefault="00B80F06">
      <w:pPr>
        <w:pStyle w:val="2"/>
        <w:ind w:left="640" w:firstLineChars="0" w:firstLine="0"/>
        <w:rPr>
          <w:rFonts w:ascii="仿宋_GB2312" w:eastAsia="仿宋_GB2312" w:hAnsi="仿宋_GB2312" w:cs="仿宋_GB2312"/>
          <w:sz w:val="32"/>
          <w:szCs w:val="32"/>
        </w:rPr>
      </w:pPr>
    </w:p>
    <w:p w:rsidR="00B80F06" w:rsidRDefault="00B80F06">
      <w:pPr>
        <w:pStyle w:val="2"/>
        <w:ind w:left="640" w:firstLineChars="0" w:firstLine="0"/>
        <w:rPr>
          <w:rFonts w:ascii="黑体" w:eastAsia="黑体" w:hAnsi="黑体" w:cs="黑体"/>
          <w:sz w:val="32"/>
          <w:szCs w:val="32"/>
        </w:rPr>
      </w:pPr>
    </w:p>
    <w:p w:rsidR="00B80F06" w:rsidRDefault="00B80F06">
      <w:pPr>
        <w:pStyle w:val="2"/>
        <w:ind w:left="640" w:firstLineChars="0" w:firstLine="0"/>
        <w:rPr>
          <w:rFonts w:ascii="黑体" w:eastAsia="黑体" w:hAnsi="黑体" w:cs="黑体"/>
          <w:sz w:val="32"/>
          <w:szCs w:val="32"/>
        </w:rPr>
      </w:pPr>
    </w:p>
    <w:p w:rsidR="00B80F06" w:rsidRDefault="00B80F06">
      <w:pPr>
        <w:pStyle w:val="2"/>
        <w:ind w:left="640" w:firstLineChars="0" w:firstLine="0"/>
        <w:rPr>
          <w:rFonts w:ascii="黑体" w:eastAsia="黑体" w:hAnsi="黑体" w:cs="黑体"/>
          <w:sz w:val="32"/>
          <w:szCs w:val="32"/>
        </w:rPr>
      </w:pPr>
    </w:p>
    <w:p w:rsidR="00B80F06" w:rsidRDefault="00B80F06">
      <w:pPr>
        <w:pStyle w:val="2"/>
        <w:ind w:left="640" w:firstLineChars="0" w:firstLine="0"/>
        <w:rPr>
          <w:rFonts w:ascii="黑体" w:eastAsia="黑体" w:hAnsi="黑体" w:cs="黑体"/>
          <w:sz w:val="32"/>
          <w:szCs w:val="32"/>
        </w:rPr>
      </w:pPr>
    </w:p>
    <w:p w:rsidR="00B80F06" w:rsidRDefault="00B80F06">
      <w:pPr>
        <w:pStyle w:val="2"/>
        <w:ind w:left="640" w:firstLineChars="0" w:firstLine="0"/>
        <w:rPr>
          <w:rFonts w:ascii="黑体" w:eastAsia="黑体" w:hAnsi="黑体" w:cs="黑体"/>
          <w:sz w:val="32"/>
          <w:szCs w:val="32"/>
        </w:rPr>
      </w:pPr>
    </w:p>
    <w:p w:rsidR="00B80F06" w:rsidRDefault="00B80F06">
      <w:pPr>
        <w:pStyle w:val="2"/>
        <w:ind w:left="640" w:firstLineChars="0" w:firstLine="0"/>
        <w:rPr>
          <w:rFonts w:ascii="黑体" w:eastAsia="黑体" w:hAnsi="黑体" w:cs="黑体"/>
          <w:sz w:val="32"/>
          <w:szCs w:val="32"/>
        </w:rPr>
      </w:pPr>
    </w:p>
    <w:p w:rsidR="00B80F06" w:rsidRDefault="00B80F06">
      <w:pPr>
        <w:pStyle w:val="2"/>
        <w:ind w:left="640" w:firstLineChars="0" w:firstLine="0"/>
        <w:rPr>
          <w:rFonts w:ascii="黑体" w:eastAsia="黑体" w:hAnsi="黑体" w:cs="黑体"/>
          <w:sz w:val="32"/>
          <w:szCs w:val="32"/>
        </w:rPr>
      </w:pPr>
    </w:p>
    <w:p w:rsidR="00B80F06" w:rsidRDefault="00B80F06">
      <w:pPr>
        <w:pStyle w:val="2"/>
        <w:ind w:left="640" w:firstLineChars="0" w:firstLine="0"/>
        <w:rPr>
          <w:rFonts w:ascii="黑体" w:eastAsia="黑体" w:hAnsi="黑体" w:cs="黑体"/>
          <w:sz w:val="32"/>
          <w:szCs w:val="32"/>
        </w:rPr>
      </w:pPr>
    </w:p>
    <w:p w:rsidR="00B80F06" w:rsidRDefault="00B80F06">
      <w:pPr>
        <w:pStyle w:val="2"/>
        <w:ind w:left="640" w:firstLineChars="0" w:firstLine="0"/>
        <w:rPr>
          <w:rFonts w:ascii="黑体" w:eastAsia="黑体" w:hAnsi="黑体" w:cs="黑体"/>
          <w:sz w:val="32"/>
          <w:szCs w:val="32"/>
        </w:rPr>
      </w:pPr>
    </w:p>
    <w:p w:rsidR="00B80F06" w:rsidRDefault="0082294D">
      <w:pPr>
        <w:pStyle w:val="2"/>
        <w:ind w:firstLineChars="0" w:firstLine="0"/>
        <w:rPr>
          <w:rFonts w:ascii="黑体" w:eastAsia="黑体" w:hAnsi="黑体" w:cs="黑体"/>
          <w:sz w:val="32"/>
          <w:szCs w:val="32"/>
        </w:rPr>
      </w:pPr>
      <w:r>
        <w:rPr>
          <w:rFonts w:ascii="黑体" w:eastAsia="黑体" w:hAnsi="黑体" w:cs="黑体" w:hint="eastAsia"/>
          <w:sz w:val="32"/>
          <w:szCs w:val="32"/>
        </w:rPr>
        <w:lastRenderedPageBreak/>
        <w:t>附件</w:t>
      </w:r>
      <w:r w:rsidR="00D221BE">
        <w:rPr>
          <w:rFonts w:ascii="黑体" w:eastAsia="黑体" w:hAnsi="黑体" w:cs="黑体" w:hint="eastAsia"/>
          <w:sz w:val="32"/>
          <w:szCs w:val="32"/>
        </w:rPr>
        <w:t>1.</w:t>
      </w:r>
      <w:r>
        <w:rPr>
          <w:rFonts w:ascii="黑体" w:eastAsia="黑体" w:hAnsi="黑体" w:cs="黑体" w:hint="eastAsia"/>
          <w:sz w:val="32"/>
          <w:szCs w:val="32"/>
        </w:rPr>
        <w:t>2</w:t>
      </w:r>
    </w:p>
    <w:p w:rsidR="00B80F06" w:rsidRDefault="0082294D">
      <w:pPr>
        <w:pStyle w:val="2"/>
        <w:ind w:left="640" w:firstLineChars="0"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福建省事实无人抚养儿童结对帮扶倡议书</w:t>
      </w:r>
    </w:p>
    <w:p w:rsidR="00B80F06" w:rsidRDefault="00B80F06">
      <w:pPr>
        <w:pStyle w:val="2"/>
        <w:ind w:left="640" w:firstLineChars="0" w:firstLine="0"/>
        <w:jc w:val="center"/>
        <w:rPr>
          <w:rFonts w:ascii="方正小标宋简体" w:eastAsia="方正小标宋简体" w:hAnsi="方正小标宋简体" w:cs="方正小标宋简体"/>
          <w:sz w:val="36"/>
          <w:szCs w:val="36"/>
        </w:rPr>
      </w:pPr>
    </w:p>
    <w:p w:rsidR="00B80F06" w:rsidRDefault="0082294D">
      <w:pPr>
        <w:pStyle w:val="2"/>
        <w:ind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在我们身边，有这样一群孩子……</w:t>
      </w:r>
    </w:p>
    <w:p w:rsidR="00B80F06" w:rsidRDefault="0082294D">
      <w:pPr>
        <w:pStyle w:val="2"/>
        <w:ind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他们渴望温暖，共同的愿望就是拥有一个温暖和幸福的家；他们渴望关爱，普通孩子的触手可及也许就是他们的遥不可及；他们渴望亲情，渴望母亲温暖的拥抱和父亲宽厚的肩膀。他们的童年因父母的缺席而蒙上厚厚的一层阴霾。</w:t>
      </w:r>
    </w:p>
    <w:p w:rsidR="00B80F06" w:rsidRDefault="0082294D">
      <w:pPr>
        <w:pStyle w:val="2"/>
        <w:ind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事实无人抚养儿童，指的就是父母双方不能正常履行抚养和监护责任的儿童，通俗讲，就是事实孤儿。为了给事实无人抚养儿童提供多元化的帮扶措施，为孩子们送去温暖和希望，用智慧、温暖和爱心帮助孩子们尽快踏出阴霾，我们正在着手建立事实无人抚养儿童结对帮扶机制。在此，我们发出倡议：</w:t>
      </w:r>
    </w:p>
    <w:p w:rsidR="00B80F06" w:rsidRDefault="0082294D">
      <w:pPr>
        <w:pStyle w:val="2"/>
        <w:ind w:firstLine="640"/>
        <w:jc w:val="lef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希望更多的教育工作者和资助战线同仁们积极加入</w:t>
      </w:r>
      <w:r>
        <w:rPr>
          <w:rFonts w:ascii="仿宋_GB2312" w:eastAsia="仿宋_GB2312" w:hAnsi="仿宋_GB2312" w:cs="仿宋_GB2312" w:hint="eastAsia"/>
          <w:sz w:val="32"/>
          <w:szCs w:val="32"/>
        </w:rPr>
        <w:t>事实无人抚养儿童结对帮扶活动</w:t>
      </w:r>
      <w:r>
        <w:rPr>
          <w:rFonts w:ascii="仿宋_GB2312" w:eastAsia="仿宋_GB2312" w:hAnsi="仿宋_GB2312" w:cs="仿宋_GB2312" w:hint="eastAsia"/>
          <w:color w:val="333333"/>
          <w:sz w:val="32"/>
          <w:szCs w:val="32"/>
        </w:rPr>
        <w:t>。赠人玫瑰，手有余香。您的点滴善举，都有可能改变孩子的一生！</w:t>
      </w:r>
    </w:p>
    <w:p w:rsidR="00B80F06" w:rsidRDefault="00B80F06">
      <w:pPr>
        <w:pStyle w:val="2"/>
        <w:ind w:left="640" w:firstLine="640"/>
        <w:jc w:val="right"/>
        <w:rPr>
          <w:rFonts w:ascii="仿宋_GB2312" w:eastAsia="仿宋_GB2312" w:hAnsi="仿宋_GB2312" w:cs="仿宋_GB2312"/>
          <w:color w:val="333333"/>
          <w:sz w:val="32"/>
          <w:szCs w:val="32"/>
        </w:rPr>
      </w:pPr>
    </w:p>
    <w:p w:rsidR="00B80F06" w:rsidRDefault="00B80F06">
      <w:pPr>
        <w:pStyle w:val="2"/>
        <w:ind w:firstLineChars="0" w:firstLine="0"/>
        <w:rPr>
          <w:rFonts w:ascii="仿宋_GB2312" w:eastAsia="仿宋_GB2312" w:hAnsi="仿宋_GB2312" w:cs="仿宋_GB2312"/>
          <w:color w:val="333333"/>
          <w:sz w:val="32"/>
          <w:szCs w:val="32"/>
        </w:rPr>
      </w:pPr>
    </w:p>
    <w:p w:rsidR="00B80F06" w:rsidRDefault="0082294D">
      <w:pPr>
        <w:pStyle w:val="2"/>
        <w:ind w:left="640" w:firstLine="640"/>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w:t>
      </w:r>
    </w:p>
    <w:p w:rsidR="00B80F06" w:rsidRDefault="00B80F06">
      <w:pPr>
        <w:pStyle w:val="2"/>
        <w:ind w:left="640" w:firstLine="640"/>
        <w:jc w:val="center"/>
        <w:rPr>
          <w:rFonts w:ascii="仿宋_GB2312" w:eastAsia="仿宋_GB2312" w:hAnsi="仿宋_GB2312" w:cs="仿宋_GB2312"/>
          <w:color w:val="333333"/>
          <w:sz w:val="32"/>
          <w:szCs w:val="32"/>
        </w:rPr>
      </w:pPr>
    </w:p>
    <w:p w:rsidR="00B80F06" w:rsidRDefault="00B80F06">
      <w:pPr>
        <w:pStyle w:val="2"/>
        <w:ind w:firstLineChars="0" w:firstLine="0"/>
        <w:rPr>
          <w:rFonts w:ascii="黑体" w:eastAsia="黑体" w:hAnsi="黑体" w:cs="黑体"/>
          <w:sz w:val="32"/>
          <w:szCs w:val="32"/>
        </w:rPr>
      </w:pPr>
    </w:p>
    <w:p w:rsidR="00B80F06" w:rsidRDefault="0082294D">
      <w:pPr>
        <w:pStyle w:val="2"/>
        <w:ind w:firstLineChars="0" w:firstLine="0"/>
        <w:rPr>
          <w:rFonts w:ascii="黑体" w:eastAsia="黑体" w:hAnsi="黑体" w:cs="黑体"/>
          <w:sz w:val="32"/>
          <w:szCs w:val="32"/>
        </w:rPr>
      </w:pPr>
      <w:r>
        <w:rPr>
          <w:rFonts w:ascii="黑体" w:eastAsia="黑体" w:hAnsi="黑体" w:cs="黑体" w:hint="eastAsia"/>
          <w:sz w:val="32"/>
          <w:szCs w:val="32"/>
        </w:rPr>
        <w:lastRenderedPageBreak/>
        <w:t>附件</w:t>
      </w:r>
      <w:r w:rsidR="00D221BE">
        <w:rPr>
          <w:rFonts w:ascii="黑体" w:eastAsia="黑体" w:hAnsi="黑体" w:cs="黑体" w:hint="eastAsia"/>
          <w:sz w:val="32"/>
          <w:szCs w:val="32"/>
        </w:rPr>
        <w:t>1.</w:t>
      </w:r>
      <w:r>
        <w:rPr>
          <w:rFonts w:ascii="黑体" w:eastAsia="黑体" w:hAnsi="黑体" w:cs="黑体" w:hint="eastAsia"/>
          <w:sz w:val="32"/>
          <w:szCs w:val="32"/>
        </w:rPr>
        <w:t>3</w:t>
      </w:r>
    </w:p>
    <w:p w:rsidR="00B80F06" w:rsidRDefault="00B80F06">
      <w:pPr>
        <w:pStyle w:val="2"/>
        <w:ind w:firstLineChars="0" w:firstLine="0"/>
        <w:rPr>
          <w:rFonts w:ascii="黑体" w:eastAsia="黑体" w:hAnsi="黑体" w:cs="黑体"/>
          <w:sz w:val="32"/>
          <w:szCs w:val="32"/>
        </w:rPr>
      </w:pPr>
    </w:p>
    <w:p w:rsidR="00B80F06" w:rsidRDefault="0082294D" w:rsidP="0082294D">
      <w:pPr>
        <w:pStyle w:val="2"/>
        <w:ind w:left="2495" w:hangingChars="567" w:hanging="2495"/>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2021年资助育人宣传活动联络员名单</w:t>
      </w:r>
    </w:p>
    <w:p w:rsidR="00B80F06" w:rsidRDefault="00B80F06">
      <w:pPr>
        <w:pStyle w:val="2"/>
        <w:ind w:left="1814" w:hangingChars="567" w:hanging="1814"/>
        <w:jc w:val="left"/>
        <w:rPr>
          <w:rFonts w:ascii="仿宋_GB2312" w:eastAsia="仿宋_GB2312" w:hAnsi="仿宋_GB2312" w:cs="仿宋_GB2312"/>
          <w:sz w:val="32"/>
          <w:szCs w:val="32"/>
        </w:rPr>
      </w:pPr>
    </w:p>
    <w:p w:rsidR="00B80F06" w:rsidRDefault="0082294D">
      <w:pPr>
        <w:pStyle w:val="2"/>
        <w:ind w:left="1814" w:hangingChars="567" w:hanging="1814"/>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单位名称：</w:t>
      </w:r>
    </w:p>
    <w:p w:rsidR="00B80F06" w:rsidRDefault="0082294D" w:rsidP="0082294D">
      <w:pPr>
        <w:pStyle w:val="2"/>
        <w:ind w:left="1588" w:hangingChars="567" w:hanging="1588"/>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本单位是否愿意参与事实无人抚养儿童结对帮扶活动：□是  □否</w:t>
      </w:r>
    </w:p>
    <w:tbl>
      <w:tblPr>
        <w:tblW w:w="8865" w:type="dxa"/>
        <w:tblLayout w:type="fixed"/>
        <w:tblCellMar>
          <w:left w:w="0" w:type="dxa"/>
          <w:right w:w="0" w:type="dxa"/>
        </w:tblCellMar>
        <w:tblLook w:val="04A0" w:firstRow="1" w:lastRow="0" w:firstColumn="1" w:lastColumn="0" w:noHBand="0" w:noVBand="1"/>
      </w:tblPr>
      <w:tblGrid>
        <w:gridCol w:w="1240"/>
        <w:gridCol w:w="2838"/>
        <w:gridCol w:w="2179"/>
        <w:gridCol w:w="1082"/>
        <w:gridCol w:w="1526"/>
      </w:tblGrid>
      <w:tr w:rsidR="00B80F06">
        <w:trPr>
          <w:trHeight w:val="560"/>
        </w:trPr>
        <w:tc>
          <w:tcPr>
            <w:tcW w:w="12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80F06" w:rsidRDefault="0082294D">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姓名</w:t>
            </w:r>
          </w:p>
        </w:tc>
        <w:tc>
          <w:tcPr>
            <w:tcW w:w="283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80F06" w:rsidRDefault="0082294D">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职务</w:t>
            </w:r>
          </w:p>
        </w:tc>
        <w:tc>
          <w:tcPr>
            <w:tcW w:w="217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80F06" w:rsidRDefault="0082294D">
            <w:pPr>
              <w:widowControl/>
              <w:jc w:val="center"/>
              <w:textAlignment w:val="center"/>
            </w:pPr>
            <w:r>
              <w:rPr>
                <w:rFonts w:eastAsia="宋体" w:cs="宋体" w:hint="eastAsia"/>
                <w:b/>
                <w:color w:val="000000"/>
                <w:kern w:val="0"/>
                <w:sz w:val="22"/>
                <w:lang w:bidi="ar"/>
              </w:rPr>
              <w:t>手机号码</w:t>
            </w:r>
          </w:p>
        </w:tc>
        <w:tc>
          <w:tcPr>
            <w:tcW w:w="10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80F06" w:rsidRDefault="0082294D">
            <w:pPr>
              <w:widowControl/>
              <w:jc w:val="center"/>
              <w:textAlignment w:val="center"/>
              <w:rPr>
                <w:rFonts w:ascii="宋体" w:eastAsia="宋体" w:hAnsi="宋体" w:cs="宋体"/>
                <w:b/>
                <w:color w:val="000000"/>
                <w:kern w:val="0"/>
                <w:sz w:val="22"/>
                <w:lang w:bidi="ar"/>
              </w:rPr>
            </w:pPr>
            <w:r>
              <w:rPr>
                <w:rFonts w:ascii="宋体" w:eastAsia="宋体" w:hAnsi="宋体" w:cs="宋体" w:hint="eastAsia"/>
                <w:b/>
                <w:color w:val="000000"/>
                <w:kern w:val="0"/>
                <w:sz w:val="22"/>
                <w:lang w:bidi="ar"/>
              </w:rPr>
              <w:t>是否资助</w:t>
            </w:r>
          </w:p>
          <w:p w:rsidR="00B80F06" w:rsidRDefault="0082294D">
            <w:pPr>
              <w:widowControl/>
              <w:jc w:val="center"/>
              <w:textAlignment w:val="center"/>
              <w:rPr>
                <w:rFonts w:ascii="宋体" w:eastAsia="宋体" w:hAnsi="宋体" w:cs="宋体"/>
                <w:b/>
                <w:color w:val="000000"/>
                <w:kern w:val="0"/>
                <w:sz w:val="22"/>
                <w:lang w:bidi="ar"/>
              </w:rPr>
            </w:pPr>
            <w:r>
              <w:rPr>
                <w:rFonts w:ascii="宋体" w:eastAsia="宋体" w:hAnsi="宋体" w:cs="宋体" w:hint="eastAsia"/>
                <w:b/>
                <w:color w:val="000000"/>
                <w:kern w:val="0"/>
                <w:sz w:val="22"/>
                <w:lang w:bidi="ar"/>
              </w:rPr>
              <w:t>通讯员</w:t>
            </w:r>
          </w:p>
        </w:tc>
        <w:tc>
          <w:tcPr>
            <w:tcW w:w="15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80F06" w:rsidRDefault="0082294D">
            <w:pPr>
              <w:widowControl/>
              <w:jc w:val="center"/>
              <w:textAlignment w:val="center"/>
            </w:pPr>
            <w:r>
              <w:rPr>
                <w:rFonts w:ascii="宋体" w:eastAsia="宋体" w:hAnsi="宋体" w:cs="宋体" w:hint="eastAsia"/>
                <w:b/>
                <w:color w:val="000000"/>
                <w:kern w:val="0"/>
                <w:sz w:val="22"/>
                <w:lang w:bidi="ar"/>
              </w:rPr>
              <w:t>是否事实无人抚养结对帮扶工作负责人</w:t>
            </w:r>
          </w:p>
        </w:tc>
      </w:tr>
      <w:tr w:rsidR="00B80F06">
        <w:trPr>
          <w:trHeight w:val="920"/>
        </w:trPr>
        <w:tc>
          <w:tcPr>
            <w:tcW w:w="12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80F06" w:rsidRDefault="00B80F06">
            <w:pPr>
              <w:jc w:val="center"/>
              <w:rPr>
                <w:rFonts w:ascii="宋体" w:eastAsia="宋体" w:hAnsi="宋体" w:cs="宋体"/>
                <w:color w:val="000000"/>
                <w:sz w:val="22"/>
              </w:rPr>
            </w:pPr>
          </w:p>
        </w:tc>
        <w:tc>
          <w:tcPr>
            <w:tcW w:w="283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80F06" w:rsidRDefault="00B80F06">
            <w:pPr>
              <w:jc w:val="center"/>
              <w:rPr>
                <w:rFonts w:ascii="宋体" w:eastAsia="宋体" w:hAnsi="宋体" w:cs="宋体"/>
                <w:color w:val="000000"/>
                <w:sz w:val="22"/>
              </w:rPr>
            </w:pPr>
          </w:p>
        </w:tc>
        <w:tc>
          <w:tcPr>
            <w:tcW w:w="217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80F06" w:rsidRDefault="00B80F06">
            <w:pPr>
              <w:jc w:val="center"/>
              <w:rPr>
                <w:rFonts w:ascii="宋体" w:eastAsia="宋体" w:hAnsi="宋体" w:cs="宋体"/>
                <w:color w:val="000000"/>
                <w:sz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80F06" w:rsidRDefault="0082294D">
            <w:pPr>
              <w:jc w:val="center"/>
              <w:rPr>
                <w:rFonts w:ascii="宋体" w:eastAsia="宋体" w:hAnsi="宋体" w:cs="宋体"/>
                <w:color w:val="000000"/>
                <w:sz w:val="22"/>
              </w:rPr>
            </w:pPr>
            <w:r>
              <w:rPr>
                <w:rFonts w:ascii="宋体" w:eastAsia="宋体" w:hAnsi="宋体" w:cs="宋体" w:hint="eastAsia"/>
                <w:color w:val="000000"/>
                <w:sz w:val="22"/>
              </w:rPr>
              <w:t>□是</w:t>
            </w:r>
          </w:p>
          <w:p w:rsidR="00B80F06" w:rsidRDefault="0082294D">
            <w:pPr>
              <w:jc w:val="center"/>
              <w:rPr>
                <w:rFonts w:ascii="宋体" w:eastAsia="宋体" w:hAnsi="宋体" w:cs="宋体"/>
                <w:color w:val="000000"/>
                <w:sz w:val="22"/>
              </w:rPr>
            </w:pPr>
            <w:r>
              <w:rPr>
                <w:rFonts w:ascii="宋体" w:eastAsia="宋体" w:hAnsi="宋体" w:cs="宋体" w:hint="eastAsia"/>
                <w:color w:val="000000"/>
                <w:sz w:val="22"/>
              </w:rPr>
              <w:t>□否</w:t>
            </w:r>
          </w:p>
        </w:tc>
        <w:tc>
          <w:tcPr>
            <w:tcW w:w="15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80F06" w:rsidRDefault="0082294D">
            <w:pPr>
              <w:jc w:val="center"/>
              <w:rPr>
                <w:rFonts w:ascii="宋体" w:eastAsia="宋体" w:hAnsi="宋体" w:cs="宋体"/>
                <w:color w:val="000000"/>
                <w:sz w:val="22"/>
              </w:rPr>
            </w:pPr>
            <w:r>
              <w:rPr>
                <w:rFonts w:ascii="宋体" w:eastAsia="宋体" w:hAnsi="宋体" w:cs="宋体" w:hint="eastAsia"/>
                <w:color w:val="000000"/>
                <w:sz w:val="22"/>
              </w:rPr>
              <w:t>□是</w:t>
            </w:r>
          </w:p>
          <w:p w:rsidR="00B80F06" w:rsidRDefault="0082294D">
            <w:pPr>
              <w:jc w:val="center"/>
            </w:pPr>
            <w:r>
              <w:rPr>
                <w:rFonts w:ascii="宋体" w:eastAsia="宋体" w:hAnsi="宋体" w:cs="宋体" w:hint="eastAsia"/>
                <w:color w:val="000000"/>
                <w:sz w:val="22"/>
              </w:rPr>
              <w:t>□否</w:t>
            </w:r>
          </w:p>
        </w:tc>
      </w:tr>
      <w:tr w:rsidR="00B80F06">
        <w:trPr>
          <w:trHeight w:val="900"/>
        </w:trPr>
        <w:tc>
          <w:tcPr>
            <w:tcW w:w="12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80F06" w:rsidRDefault="00B80F06">
            <w:pPr>
              <w:jc w:val="center"/>
              <w:rPr>
                <w:rFonts w:ascii="宋体" w:eastAsia="宋体" w:hAnsi="宋体" w:cs="宋体"/>
                <w:color w:val="000000"/>
                <w:sz w:val="22"/>
              </w:rPr>
            </w:pPr>
          </w:p>
        </w:tc>
        <w:tc>
          <w:tcPr>
            <w:tcW w:w="2838"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80F06" w:rsidRDefault="00B80F06">
            <w:pPr>
              <w:jc w:val="center"/>
              <w:rPr>
                <w:rFonts w:ascii="宋体" w:eastAsia="宋体" w:hAnsi="宋体" w:cs="宋体"/>
                <w:color w:val="000000"/>
                <w:sz w:val="22"/>
              </w:rPr>
            </w:pPr>
          </w:p>
        </w:tc>
        <w:tc>
          <w:tcPr>
            <w:tcW w:w="217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80F06" w:rsidRDefault="00B80F06">
            <w:pPr>
              <w:jc w:val="center"/>
              <w:rPr>
                <w:rFonts w:ascii="宋体" w:eastAsia="宋体" w:hAnsi="宋体" w:cs="宋体"/>
                <w:color w:val="000000"/>
                <w:sz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80F06" w:rsidRDefault="0082294D">
            <w:pPr>
              <w:jc w:val="center"/>
              <w:rPr>
                <w:rFonts w:ascii="宋体" w:eastAsia="宋体" w:hAnsi="宋体" w:cs="宋体"/>
                <w:color w:val="000000"/>
                <w:sz w:val="22"/>
              </w:rPr>
            </w:pPr>
            <w:r>
              <w:rPr>
                <w:rFonts w:ascii="宋体" w:eastAsia="宋体" w:hAnsi="宋体" w:cs="宋体" w:hint="eastAsia"/>
                <w:color w:val="000000"/>
                <w:sz w:val="22"/>
              </w:rPr>
              <w:t>□是</w:t>
            </w:r>
          </w:p>
          <w:p w:rsidR="00B80F06" w:rsidRDefault="0082294D">
            <w:pPr>
              <w:jc w:val="center"/>
              <w:rPr>
                <w:rFonts w:ascii="宋体" w:eastAsia="宋体" w:hAnsi="宋体" w:cs="宋体"/>
                <w:color w:val="000000"/>
                <w:sz w:val="22"/>
              </w:rPr>
            </w:pPr>
            <w:r>
              <w:rPr>
                <w:rFonts w:ascii="宋体" w:eastAsia="宋体" w:hAnsi="宋体" w:cs="宋体" w:hint="eastAsia"/>
                <w:color w:val="000000"/>
                <w:sz w:val="22"/>
              </w:rPr>
              <w:t>□否</w:t>
            </w:r>
          </w:p>
        </w:tc>
        <w:tc>
          <w:tcPr>
            <w:tcW w:w="15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80F06" w:rsidRDefault="0082294D">
            <w:pPr>
              <w:jc w:val="center"/>
              <w:rPr>
                <w:rFonts w:ascii="宋体" w:eastAsia="宋体" w:hAnsi="宋体" w:cs="宋体"/>
                <w:color w:val="000000"/>
                <w:sz w:val="22"/>
              </w:rPr>
            </w:pPr>
            <w:r>
              <w:rPr>
                <w:rFonts w:ascii="宋体" w:eastAsia="宋体" w:hAnsi="宋体" w:cs="宋体" w:hint="eastAsia"/>
                <w:color w:val="000000"/>
                <w:sz w:val="22"/>
              </w:rPr>
              <w:t>□是</w:t>
            </w:r>
          </w:p>
          <w:p w:rsidR="00B80F06" w:rsidRDefault="0082294D">
            <w:pPr>
              <w:jc w:val="center"/>
            </w:pPr>
            <w:r>
              <w:rPr>
                <w:rFonts w:ascii="宋体" w:eastAsia="宋体" w:hAnsi="宋体" w:cs="宋体" w:hint="eastAsia"/>
                <w:color w:val="000000"/>
                <w:sz w:val="22"/>
              </w:rPr>
              <w:t>□否</w:t>
            </w:r>
          </w:p>
        </w:tc>
      </w:tr>
    </w:tbl>
    <w:p w:rsidR="00B80F06" w:rsidRDefault="00B80F06">
      <w:pPr>
        <w:pStyle w:val="2"/>
        <w:ind w:firstLineChars="0" w:firstLine="0"/>
        <w:rPr>
          <w:rFonts w:ascii="黑体" w:eastAsia="黑体" w:hAnsi="黑体" w:cs="黑体"/>
          <w:sz w:val="32"/>
          <w:szCs w:val="32"/>
        </w:rPr>
      </w:pPr>
    </w:p>
    <w:p w:rsidR="00B80F06" w:rsidRDefault="0082294D">
      <w:pPr>
        <w:pStyle w:val="2"/>
        <w:ind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填表说明：</w:t>
      </w:r>
    </w:p>
    <w:p w:rsidR="00B80F06" w:rsidRDefault="0082294D">
      <w:pPr>
        <w:pStyle w:val="2"/>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1.本表请于2021年4月8日前上报；</w:t>
      </w:r>
    </w:p>
    <w:p w:rsidR="00B80F06" w:rsidRDefault="0082294D">
      <w:pPr>
        <w:pStyle w:val="2"/>
        <w:ind w:firstLine="600"/>
        <w:rPr>
          <w:rFonts w:asciiTheme="minorHAnsi" w:eastAsia="仿宋_GB2312" w:hAnsi="仿宋_GB2312" w:cs="仿宋_GB2312"/>
          <w:sz w:val="30"/>
          <w:szCs w:val="30"/>
        </w:rPr>
      </w:pPr>
      <w:r>
        <w:rPr>
          <w:rFonts w:ascii="仿宋_GB2312" w:eastAsia="仿宋_GB2312" w:hAnsi="仿宋_GB2312" w:cs="仿宋_GB2312" w:hint="eastAsia"/>
          <w:sz w:val="30"/>
          <w:szCs w:val="30"/>
        </w:rPr>
        <w:t>2.各高校，省属中职学校，福州一中和福建师大附中发至</w:t>
      </w:r>
      <w:r>
        <w:rPr>
          <w:rFonts w:asciiTheme="minorHAnsi" w:eastAsia="仿宋_GB2312" w:hAnsi="仿宋_GB2312" w:cs="仿宋_GB2312" w:hint="eastAsia"/>
          <w:sz w:val="30"/>
          <w:szCs w:val="30"/>
        </w:rPr>
        <w:t>gxzz@fjsjyt.cn</w:t>
      </w:r>
      <w:r>
        <w:rPr>
          <w:rFonts w:asciiTheme="minorHAnsi" w:eastAsia="仿宋_GB2312" w:hAnsi="仿宋_GB2312" w:cs="仿宋_GB2312" w:hint="eastAsia"/>
          <w:sz w:val="30"/>
          <w:szCs w:val="30"/>
        </w:rPr>
        <w:t>。</w:t>
      </w:r>
    </w:p>
    <w:p w:rsidR="00B80F06" w:rsidRDefault="0082294D">
      <w:pPr>
        <w:pStyle w:val="2"/>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3.各设区市教育局负责汇总本辖区各市、县区教育局联络人员名单，发至</w:t>
      </w:r>
      <w:r>
        <w:rPr>
          <w:rFonts w:asciiTheme="minorHAnsi" w:eastAsia="仿宋_GB2312" w:hAnsi="仿宋_GB2312" w:cs="仿宋_GB2312" w:hint="eastAsia"/>
          <w:sz w:val="30"/>
          <w:szCs w:val="30"/>
        </w:rPr>
        <w:t>fjszzzx@sina.com</w:t>
      </w:r>
      <w:r>
        <w:rPr>
          <w:rFonts w:ascii="仿宋_GB2312" w:eastAsia="仿宋_GB2312" w:hAnsi="仿宋_GB2312" w:cs="仿宋_GB2312" w:hint="eastAsia"/>
          <w:sz w:val="30"/>
          <w:szCs w:val="30"/>
        </w:rPr>
        <w:t>。</w:t>
      </w:r>
    </w:p>
    <w:p w:rsidR="00B80F06" w:rsidRDefault="00B80F06">
      <w:pPr>
        <w:pStyle w:val="2"/>
        <w:ind w:firstLine="600"/>
        <w:rPr>
          <w:rFonts w:ascii="仿宋_GB2312" w:eastAsia="仿宋_GB2312" w:hAnsi="仿宋_GB2312" w:cs="仿宋_GB2312"/>
          <w:sz w:val="30"/>
          <w:szCs w:val="30"/>
        </w:rPr>
      </w:pPr>
    </w:p>
    <w:p w:rsidR="00B80F06" w:rsidRDefault="00B80F06">
      <w:pPr>
        <w:pStyle w:val="2"/>
        <w:ind w:firstLine="600"/>
        <w:rPr>
          <w:rFonts w:ascii="仿宋_GB2312" w:eastAsia="仿宋_GB2312" w:hAnsi="仿宋_GB2312" w:cs="仿宋_GB2312"/>
          <w:sz w:val="30"/>
          <w:szCs w:val="30"/>
        </w:rPr>
      </w:pPr>
    </w:p>
    <w:p w:rsidR="00B80F06" w:rsidRDefault="00B80F06">
      <w:pPr>
        <w:pStyle w:val="2"/>
        <w:ind w:firstLine="600"/>
        <w:rPr>
          <w:rFonts w:ascii="仿宋_GB2312" w:eastAsia="仿宋_GB2312" w:hAnsi="仿宋_GB2312" w:cs="仿宋_GB2312"/>
          <w:sz w:val="30"/>
          <w:szCs w:val="30"/>
        </w:rPr>
      </w:pPr>
      <w:bookmarkStart w:id="0" w:name="_GoBack"/>
      <w:bookmarkEnd w:id="0"/>
    </w:p>
    <w:sectPr w:rsidR="00B80F06">
      <w:footerReference w:type="even" r:id="rId9"/>
      <w:footerReference w:type="default" r:id="rId10"/>
      <w:footerReference w:type="first" r:id="rId11"/>
      <w:pgSz w:w="11906" w:h="16838"/>
      <w:pgMar w:top="2098" w:right="1531" w:bottom="1531" w:left="1531" w:header="851" w:footer="992" w:gutter="0"/>
      <w:pgNumType w:fmt="numberInDash" w:start="3"/>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F6C" w:rsidRDefault="0082294D">
      <w:r>
        <w:separator/>
      </w:r>
    </w:p>
  </w:endnote>
  <w:endnote w:type="continuationSeparator" w:id="0">
    <w:p w:rsidR="003D7F6C" w:rsidRDefault="00822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F06" w:rsidRDefault="0082294D">
    <w:pPr>
      <w:pStyle w:val="a3"/>
    </w:pPr>
    <w:r>
      <w:rPr>
        <w:noProof/>
      </w:rPr>
      <mc:AlternateContent>
        <mc:Choice Requires="wps">
          <w:drawing>
            <wp:anchor distT="0" distB="0" distL="114300" distR="114300" simplePos="0" relativeHeight="251661312" behindDoc="0" locked="0" layoutInCell="1" allowOverlap="1" wp14:anchorId="5F3FC27A" wp14:editId="2C14A946">
              <wp:simplePos x="0" y="0"/>
              <wp:positionH relativeFrom="margin">
                <wp:posOffset>210820</wp:posOffset>
              </wp:positionH>
              <wp:positionV relativeFrom="paragraph">
                <wp:posOffset>19050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80F06" w:rsidRDefault="0082294D">
                          <w:pPr>
                            <w:pStyle w:val="a3"/>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D221BE">
                            <w:rPr>
                              <w:rFonts w:asciiTheme="minorEastAsia" w:hAnsiTheme="minorEastAsia" w:cstheme="minorEastAsia"/>
                              <w:noProof/>
                              <w:sz w:val="28"/>
                              <w:szCs w:val="28"/>
                            </w:rPr>
                            <w:t>- 14 -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16.6pt;margin-top:1.5pt;width:2in;height:2in;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" filled="f" stroked="f" strokeweight=".5pt">
              <v:textbox style="mso-fit-shape-to-text:t" inset="0,0,0,0">
                <w:txbxContent>
                  <w:p w:rsidR="00B80F06" w:rsidRDefault="0082294D">
                    <w:pPr>
                      <w:pStyle w:val="a3"/>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D221BE">
                      <w:rPr>
                        <w:rFonts w:asciiTheme="minorEastAsia" w:hAnsiTheme="minorEastAsia" w:cstheme="minorEastAsia"/>
                        <w:noProof/>
                        <w:sz w:val="28"/>
                        <w:szCs w:val="28"/>
                      </w:rPr>
                      <w:t>- 14 -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F06" w:rsidRDefault="0082294D">
    <w:pPr>
      <w:pStyle w:val="a3"/>
    </w:pPr>
    <w:r>
      <w:rPr>
        <w:noProof/>
      </w:rPr>
      <mc:AlternateContent>
        <mc:Choice Requires="wps">
          <w:drawing>
            <wp:anchor distT="0" distB="0" distL="114300" distR="114300" simplePos="0" relativeHeight="251659264" behindDoc="0" locked="0" layoutInCell="1" allowOverlap="1" wp14:anchorId="2FAEABF0" wp14:editId="5B06D0EE">
              <wp:simplePos x="0" y="0"/>
              <wp:positionH relativeFrom="margin">
                <wp:posOffset>4916170</wp:posOffset>
              </wp:positionH>
              <wp:positionV relativeFrom="paragraph">
                <wp:posOffset>19050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80F06" w:rsidRDefault="0082294D">
                          <w:pPr>
                            <w:pStyle w:val="a3"/>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D221BE">
                            <w:rPr>
                              <w:rFonts w:asciiTheme="minorEastAsia" w:hAnsiTheme="minorEastAsia" w:cstheme="minorEastAsia"/>
                              <w:noProof/>
                              <w:sz w:val="28"/>
                              <w:szCs w:val="28"/>
                            </w:rPr>
                            <w:t>- 13 -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387.1pt;margin-top:1.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" filled="f" stroked="f" strokeweight=".5pt">
              <v:textbox style="mso-fit-shape-to-text:t" inset="0,0,0,0">
                <w:txbxContent>
                  <w:p w:rsidR="00B80F06" w:rsidRDefault="0082294D">
                    <w:pPr>
                      <w:pStyle w:val="a3"/>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D221BE">
                      <w:rPr>
                        <w:rFonts w:asciiTheme="minorEastAsia" w:hAnsiTheme="minorEastAsia" w:cstheme="minorEastAsia"/>
                        <w:noProof/>
                        <w:sz w:val="28"/>
                        <w:szCs w:val="28"/>
                      </w:rPr>
                      <w:t>- 13 -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F06" w:rsidRDefault="0082294D">
    <w:pPr>
      <w:pStyle w:val="a3"/>
    </w:pPr>
    <w:r>
      <w:rPr>
        <w:noProof/>
      </w:rPr>
      <mc:AlternateContent>
        <mc:Choice Requires="wps">
          <w:drawing>
            <wp:anchor distT="0" distB="0" distL="114300" distR="114300" simplePos="0" relativeHeight="251664384" behindDoc="0" locked="0" layoutInCell="1" allowOverlap="1" wp14:anchorId="2F8A23E3" wp14:editId="618F84BE">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80F06" w:rsidRDefault="0082294D">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F6C" w:rsidRDefault="0082294D">
      <w:r>
        <w:separator/>
      </w:r>
    </w:p>
  </w:footnote>
  <w:footnote w:type="continuationSeparator" w:id="0">
    <w:p w:rsidR="003D7F6C" w:rsidRDefault="008229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861F9D"/>
    <w:multiLevelType w:val="singleLevel"/>
    <w:tmpl w:val="9D861F9D"/>
    <w:lvl w:ilvl="0">
      <w:start w:val="1"/>
      <w:numFmt w:val="chineseCounting"/>
      <w:suff w:val="nothing"/>
      <w:lvlText w:val="（%1）"/>
      <w:lvlJc w:val="left"/>
      <w:rPr>
        <w:rFonts w:ascii="楷体" w:eastAsia="楷体" w:hAnsi="楷体" w:cs="楷体" w:hint="eastAsia"/>
      </w:rPr>
    </w:lvl>
  </w:abstractNum>
  <w:abstractNum w:abstractNumId="1">
    <w:nsid w:val="C74396BF"/>
    <w:multiLevelType w:val="singleLevel"/>
    <w:tmpl w:val="C74396BF"/>
    <w:lvl w:ilvl="0">
      <w:start w:val="1"/>
      <w:numFmt w:val="chineseCounting"/>
      <w:suff w:val="nothing"/>
      <w:lvlText w:val="（%1）"/>
      <w:lvlJc w:val="left"/>
      <w:rPr>
        <w:rFonts w:ascii="楷体" w:eastAsia="楷体" w:hAnsi="楷体" w:cs="楷体" w:hint="eastAsia"/>
      </w:rPr>
    </w:lvl>
  </w:abstractNum>
  <w:abstractNum w:abstractNumId="2">
    <w:nsid w:val="DD5DB964"/>
    <w:multiLevelType w:val="singleLevel"/>
    <w:tmpl w:val="DD5DB964"/>
    <w:lvl w:ilvl="0">
      <w:start w:val="7"/>
      <w:numFmt w:val="chineseCounting"/>
      <w:suff w:val="nothing"/>
      <w:lvlText w:val="%1、"/>
      <w:lvlJc w:val="left"/>
      <w:rPr>
        <w:rFonts w:hint="eastAsia"/>
      </w:rPr>
    </w:lvl>
  </w:abstractNum>
  <w:abstractNum w:abstractNumId="3">
    <w:nsid w:val="EDBBBA11"/>
    <w:multiLevelType w:val="singleLevel"/>
    <w:tmpl w:val="EDBBBA11"/>
    <w:lvl w:ilvl="0">
      <w:start w:val="2"/>
      <w:numFmt w:val="chineseCounting"/>
      <w:suff w:val="nothing"/>
      <w:lvlText w:val="%1、"/>
      <w:lvlJc w:val="left"/>
      <w:rPr>
        <w:rFonts w:hint="eastAsia"/>
      </w:rPr>
    </w:lvl>
  </w:abstractNum>
  <w:abstractNum w:abstractNumId="4">
    <w:nsid w:val="0E888789"/>
    <w:multiLevelType w:val="singleLevel"/>
    <w:tmpl w:val="0E888789"/>
    <w:lvl w:ilvl="0">
      <w:start w:val="1"/>
      <w:numFmt w:val="chineseCounting"/>
      <w:suff w:val="nothing"/>
      <w:lvlText w:val="%1、"/>
      <w:lvlJc w:val="left"/>
      <w:rPr>
        <w:rFonts w:ascii="黑体" w:eastAsia="黑体" w:hAnsi="黑体" w:cs="黑体" w:hint="eastAsia"/>
      </w:rPr>
    </w:lvl>
  </w:abstractNum>
  <w:abstractNum w:abstractNumId="5">
    <w:nsid w:val="76D7829C"/>
    <w:multiLevelType w:val="singleLevel"/>
    <w:tmpl w:val="76D7829C"/>
    <w:lvl w:ilvl="0">
      <w:start w:val="1"/>
      <w:numFmt w:val="chineseCounting"/>
      <w:suff w:val="nothing"/>
      <w:lvlText w:val="（%1）"/>
      <w:lvlJc w:val="left"/>
      <w:rPr>
        <w:rFonts w:hint="eastAsia"/>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F06"/>
    <w:rsid w:val="003D7F6C"/>
    <w:rsid w:val="0082294D"/>
    <w:rsid w:val="00B80F06"/>
    <w:rsid w:val="00D221BE"/>
    <w:rsid w:val="03FF0117"/>
    <w:rsid w:val="041172A8"/>
    <w:rsid w:val="05ED6449"/>
    <w:rsid w:val="06A3262A"/>
    <w:rsid w:val="09723739"/>
    <w:rsid w:val="09F961D8"/>
    <w:rsid w:val="0B705BA5"/>
    <w:rsid w:val="0BA470EB"/>
    <w:rsid w:val="0C235833"/>
    <w:rsid w:val="0E8D2B7D"/>
    <w:rsid w:val="146A5251"/>
    <w:rsid w:val="15DE2F1C"/>
    <w:rsid w:val="19A61848"/>
    <w:rsid w:val="1BC866CB"/>
    <w:rsid w:val="1CDE7838"/>
    <w:rsid w:val="1F402179"/>
    <w:rsid w:val="20DD4E44"/>
    <w:rsid w:val="232E19A1"/>
    <w:rsid w:val="23BD15E6"/>
    <w:rsid w:val="254D3297"/>
    <w:rsid w:val="273F0C1D"/>
    <w:rsid w:val="2B911230"/>
    <w:rsid w:val="31D7566F"/>
    <w:rsid w:val="32EB69FD"/>
    <w:rsid w:val="36892509"/>
    <w:rsid w:val="39CA70D2"/>
    <w:rsid w:val="3ACB43CC"/>
    <w:rsid w:val="3DB31D87"/>
    <w:rsid w:val="3F8518B8"/>
    <w:rsid w:val="42446DF1"/>
    <w:rsid w:val="446260F6"/>
    <w:rsid w:val="4D52067F"/>
    <w:rsid w:val="4F2004EF"/>
    <w:rsid w:val="51A55FA3"/>
    <w:rsid w:val="52041EE3"/>
    <w:rsid w:val="54330AF6"/>
    <w:rsid w:val="55641CE3"/>
    <w:rsid w:val="59E8260F"/>
    <w:rsid w:val="5DF9188C"/>
    <w:rsid w:val="61F26FED"/>
    <w:rsid w:val="620B0037"/>
    <w:rsid w:val="638F31E5"/>
    <w:rsid w:val="64425936"/>
    <w:rsid w:val="6B545F5F"/>
    <w:rsid w:val="6F356ED2"/>
    <w:rsid w:val="721422FE"/>
    <w:rsid w:val="721F0A7D"/>
    <w:rsid w:val="782E0449"/>
    <w:rsid w:val="7E010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line="360" w:lineRule="auto"/>
      <w:ind w:firstLineChars="200" w:firstLine="480"/>
    </w:pPr>
    <w:rPr>
      <w:rFonts w:ascii="宋体" w:hAnsi="宋体"/>
      <w:sz w:val="24"/>
      <w:szCs w:val="24"/>
    </w:rPr>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Emphasis"/>
    <w:basedOn w:val="a0"/>
    <w:qFormat/>
    <w:rPr>
      <w:i/>
    </w:rPr>
  </w:style>
  <w:style w:type="character" w:styleId="a7">
    <w:name w:val="Hyperlink"/>
    <w:basedOn w:val="a0"/>
    <w:qFormat/>
    <w:rPr>
      <w:color w:val="0000FF"/>
      <w:u w:val="single"/>
    </w:rPr>
  </w:style>
  <w:style w:type="paragraph" w:customStyle="1" w:styleId="1">
    <w:name w:val="无间隔1"/>
    <w:uiPriority w:val="1"/>
    <w:qFormat/>
    <w:pPr>
      <w:widowControl w:val="0"/>
      <w:jc w:val="both"/>
    </w:pPr>
    <w:rPr>
      <w:rFonts w:asciiTheme="minorHAnsi" w:eastAsiaTheme="minorEastAsia" w:hAnsiTheme="minorHAnsi" w:cstheme="minorBidi"/>
      <w:kern w:val="2"/>
      <w:sz w:val="21"/>
      <w:szCs w:val="22"/>
    </w:rPr>
  </w:style>
  <w:style w:type="paragraph" w:customStyle="1" w:styleId="10">
    <w:name w:val="列出段落1"/>
    <w:basedOn w:val="a"/>
    <w:uiPriority w:val="34"/>
    <w:qFormat/>
    <w:pPr>
      <w:ind w:firstLineChars="200" w:firstLine="420"/>
    </w:pPr>
  </w:style>
  <w:style w:type="character" w:customStyle="1" w:styleId="font01">
    <w:name w:val="font01"/>
    <w:basedOn w:val="a0"/>
    <w:qFormat/>
    <w:rPr>
      <w:rFonts w:ascii="微软雅黑" w:eastAsia="微软雅黑" w:hAnsi="微软雅黑" w:hint="eastAsia"/>
      <w:color w:val="00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line="360" w:lineRule="auto"/>
      <w:ind w:firstLineChars="200" w:firstLine="480"/>
    </w:pPr>
    <w:rPr>
      <w:rFonts w:ascii="宋体" w:hAnsi="宋体"/>
      <w:sz w:val="24"/>
      <w:szCs w:val="24"/>
    </w:rPr>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Emphasis"/>
    <w:basedOn w:val="a0"/>
    <w:qFormat/>
    <w:rPr>
      <w:i/>
    </w:rPr>
  </w:style>
  <w:style w:type="character" w:styleId="a7">
    <w:name w:val="Hyperlink"/>
    <w:basedOn w:val="a0"/>
    <w:qFormat/>
    <w:rPr>
      <w:color w:val="0000FF"/>
      <w:u w:val="single"/>
    </w:rPr>
  </w:style>
  <w:style w:type="paragraph" w:customStyle="1" w:styleId="1">
    <w:name w:val="无间隔1"/>
    <w:uiPriority w:val="1"/>
    <w:qFormat/>
    <w:pPr>
      <w:widowControl w:val="0"/>
      <w:jc w:val="both"/>
    </w:pPr>
    <w:rPr>
      <w:rFonts w:asciiTheme="minorHAnsi" w:eastAsiaTheme="minorEastAsia" w:hAnsiTheme="minorHAnsi" w:cstheme="minorBidi"/>
      <w:kern w:val="2"/>
      <w:sz w:val="21"/>
      <w:szCs w:val="22"/>
    </w:rPr>
  </w:style>
  <w:style w:type="paragraph" w:customStyle="1" w:styleId="10">
    <w:name w:val="列出段落1"/>
    <w:basedOn w:val="a"/>
    <w:uiPriority w:val="34"/>
    <w:qFormat/>
    <w:pPr>
      <w:ind w:firstLineChars="200" w:firstLine="420"/>
    </w:pPr>
  </w:style>
  <w:style w:type="character" w:customStyle="1" w:styleId="font01">
    <w:name w:val="font01"/>
    <w:basedOn w:val="a0"/>
    <w:qFormat/>
    <w:rPr>
      <w:rFonts w:ascii="微软雅黑" w:eastAsia="微软雅黑" w:hAnsi="微软雅黑"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6D8969ED</Template>
  <TotalTime>4</TotalTime>
  <Pages>11</Pages>
  <Words>4076</Words>
  <Characters>296</Characters>
  <Application>Microsoft Office Word</Application>
  <DocSecurity>0</DocSecurity>
  <Lines>2</Lines>
  <Paragraphs>8</Paragraphs>
  <ScaleCrop>false</ScaleCrop>
  <Company/>
  <LinksUpToDate>false</LinksUpToDate>
  <CharactersWithSpaces>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闽教助中心〔2021〕7号</dc:title>
  <dc:creator>123456</dc:creator>
  <cp:lastModifiedBy>蒋雅莉</cp:lastModifiedBy>
  <cp:revision>3</cp:revision>
  <cp:lastPrinted>2021-04-02T02:03:00Z</cp:lastPrinted>
  <dcterms:created xsi:type="dcterms:W3CDTF">2021-05-08T08:42:00Z</dcterms:created>
  <dcterms:modified xsi:type="dcterms:W3CDTF">2021-05-10T04:24:00Z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26324105466E474796A977C4DF03AD92</vt:lpwstr>
  </property>
</Properties>
</file>