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F1" w:rsidRDefault="00C954BA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9729F1" w:rsidRDefault="00C954BA" w:rsidP="00662E7A">
      <w:pPr>
        <w:pStyle w:val="a9"/>
        <w:widowControl/>
        <w:spacing w:beforeLines="50" w:before="156" w:beforeAutospacing="0" w:after="0" w:afterAutospacing="0" w:line="600" w:lineRule="exact"/>
        <w:jc w:val="center"/>
        <w:rPr>
          <w:rFonts w:eastAsia="方正小标宋简体"/>
          <w:spacing w:val="-11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t>202</w:t>
      </w:r>
      <w:r>
        <w:rPr>
          <w:rFonts w:eastAsia="方正小标宋简体" w:hint="eastAsia"/>
          <w:spacing w:val="-11"/>
          <w:sz w:val="44"/>
          <w:szCs w:val="44"/>
        </w:rPr>
        <w:t>5</w:t>
      </w:r>
      <w:r>
        <w:rPr>
          <w:rFonts w:eastAsia="方正小标宋简体"/>
          <w:spacing w:val="-11"/>
          <w:sz w:val="44"/>
          <w:szCs w:val="44"/>
        </w:rPr>
        <w:t>年全市校车交通安全</w:t>
      </w:r>
      <w:r>
        <w:rPr>
          <w:rFonts w:eastAsia="方正小标宋简体"/>
          <w:spacing w:val="-11"/>
          <w:sz w:val="44"/>
          <w:szCs w:val="44"/>
        </w:rPr>
        <w:t>“</w:t>
      </w:r>
      <w:r>
        <w:rPr>
          <w:rFonts w:eastAsia="方正小标宋简体"/>
          <w:spacing w:val="-11"/>
          <w:sz w:val="44"/>
          <w:szCs w:val="44"/>
        </w:rPr>
        <w:t>双随机、一公开</w:t>
      </w:r>
      <w:r>
        <w:rPr>
          <w:rFonts w:eastAsia="方正小标宋简体"/>
          <w:spacing w:val="-11"/>
          <w:sz w:val="44"/>
          <w:szCs w:val="44"/>
        </w:rPr>
        <w:t>”</w:t>
      </w:r>
      <w:bookmarkStart w:id="0" w:name="_GoBack"/>
      <w:bookmarkEnd w:id="0"/>
    </w:p>
    <w:p w:rsidR="009729F1" w:rsidRDefault="00C954BA" w:rsidP="00662E7A">
      <w:pPr>
        <w:pStyle w:val="a9"/>
        <w:widowControl/>
        <w:spacing w:before="0" w:beforeAutospacing="0" w:afterLines="50" w:after="156" w:afterAutospacing="0" w:line="600" w:lineRule="exact"/>
        <w:jc w:val="center"/>
        <w:rPr>
          <w:rFonts w:eastAsia="方正小标宋简体"/>
          <w:spacing w:val="-11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t>跨部门联合抽查情况汇总表</w:t>
      </w:r>
    </w:p>
    <w:tbl>
      <w:tblPr>
        <w:tblStyle w:val="aa"/>
        <w:tblpPr w:leftFromText="180" w:rightFromText="180" w:vertAnchor="text" w:horzAnchor="page" w:tblpXSpec="center" w:tblpY="764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2586"/>
        <w:gridCol w:w="4390"/>
        <w:gridCol w:w="821"/>
      </w:tblGrid>
      <w:tr w:rsidR="009729F1">
        <w:trPr>
          <w:trHeight w:val="670"/>
          <w:tblHeader/>
          <w:jc w:val="center"/>
        </w:trPr>
        <w:tc>
          <w:tcPr>
            <w:tcW w:w="1062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区域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学校</w:t>
            </w:r>
            <w:r>
              <w:rPr>
                <w:rFonts w:eastAsiaTheme="minorEastAsia"/>
                <w:sz w:val="28"/>
                <w:szCs w:val="28"/>
              </w:rPr>
              <w:t>/</w:t>
            </w:r>
            <w:r>
              <w:rPr>
                <w:rFonts w:eastAsiaTheme="minorEastAsia"/>
                <w:sz w:val="28"/>
                <w:szCs w:val="28"/>
              </w:rPr>
              <w:t>单位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检查情况</w:t>
            </w:r>
          </w:p>
        </w:tc>
        <w:tc>
          <w:tcPr>
            <w:tcW w:w="821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备注</w:t>
            </w:r>
          </w:p>
        </w:tc>
      </w:tr>
      <w:tr w:rsidR="009729F1">
        <w:trPr>
          <w:trHeight w:val="1879"/>
          <w:jc w:val="center"/>
        </w:trPr>
        <w:tc>
          <w:tcPr>
            <w:tcW w:w="1062" w:type="dxa"/>
            <w:vMerge w:val="restart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鲤城区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山水校车服务有限公司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19319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19325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闽</w:t>
            </w:r>
            <w:r>
              <w:rPr>
                <w:rFonts w:eastAsia="仿宋_GB2312" w:hint="eastAsia"/>
                <w:sz w:val="28"/>
                <w:szCs w:val="28"/>
              </w:rPr>
              <w:t>C19393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19319</w:t>
            </w:r>
            <w:r>
              <w:rPr>
                <w:rFonts w:eastAsia="仿宋_GB2312" w:hint="eastAsia"/>
                <w:sz w:val="28"/>
                <w:szCs w:val="28"/>
              </w:rPr>
              <w:t>随车老师未系安全带（车辆行驶中）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三台校车逾期未审验。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508"/>
          <w:jc w:val="center"/>
        </w:trPr>
        <w:tc>
          <w:tcPr>
            <w:tcW w:w="1062" w:type="dxa"/>
            <w:vMerge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鲤城锦朵朵幼儿园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62305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预案不切合实际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校车逾期未审验；</w:t>
            </w:r>
          </w:p>
          <w:p w:rsidR="009729F1" w:rsidRDefault="00C954BA">
            <w:pPr>
              <w:spacing w:line="360" w:lineRule="exact"/>
              <w:jc w:val="left"/>
            </w:pPr>
            <w:r>
              <w:rPr>
                <w:rFonts w:eastAsia="仿宋_GB2312" w:hint="eastAsia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维修相关材料“三单一证”未及时归档。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508"/>
          <w:jc w:val="center"/>
        </w:trPr>
        <w:tc>
          <w:tcPr>
            <w:tcW w:w="1062" w:type="dxa"/>
            <w:vMerge w:val="restart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丰泽区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丰泽区康桥幼儿园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18928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“六定”落实不到位，人员定位不规范，未准确定人定位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ABS</w:t>
            </w:r>
            <w:r>
              <w:rPr>
                <w:rFonts w:eastAsia="仿宋_GB2312" w:hint="eastAsia"/>
                <w:sz w:val="28"/>
                <w:szCs w:val="28"/>
              </w:rPr>
              <w:t>功能异常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车上灭火器不方便取用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136"/>
          <w:jc w:val="center"/>
        </w:trPr>
        <w:tc>
          <w:tcPr>
            <w:tcW w:w="1062" w:type="dxa"/>
            <w:vMerge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山水校车服务公司</w:t>
            </w:r>
            <w:r>
              <w:rPr>
                <w:rFonts w:eastAsia="仿宋_GB2312" w:hint="eastAsia"/>
                <w:sz w:val="28"/>
                <w:szCs w:val="28"/>
              </w:rPr>
              <w:t>丰泽</w:t>
            </w:r>
            <w:r>
              <w:rPr>
                <w:rFonts w:eastAsia="仿宋_GB2312"/>
                <w:sz w:val="28"/>
                <w:szCs w:val="28"/>
              </w:rPr>
              <w:t>分公司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97185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ABS</w:t>
            </w:r>
            <w:r>
              <w:rPr>
                <w:rFonts w:eastAsia="仿宋_GB2312" w:hint="eastAsia"/>
                <w:sz w:val="28"/>
                <w:szCs w:val="28"/>
              </w:rPr>
              <w:t>功能异常应及时维护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驾驶员变更未及时申请；</w:t>
            </w:r>
          </w:p>
          <w:p w:rsidR="009729F1" w:rsidRDefault="00C954BA">
            <w:pPr>
              <w:spacing w:line="360" w:lineRule="exact"/>
              <w:jc w:val="left"/>
            </w:pPr>
            <w:r>
              <w:rPr>
                <w:rFonts w:eastAsia="仿宋_GB2312" w:hint="eastAsia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未及时进行车辆维护保养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764"/>
          <w:jc w:val="center"/>
        </w:trPr>
        <w:tc>
          <w:tcPr>
            <w:tcW w:w="1062" w:type="dxa"/>
            <w:vMerge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宝山幼儿园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闽</w:t>
            </w:r>
            <w:r>
              <w:rPr>
                <w:rFonts w:eastAsia="仿宋_GB2312" w:hint="eastAsia"/>
                <w:sz w:val="28"/>
                <w:szCs w:val="28"/>
              </w:rPr>
              <w:t>C54708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座位号未标明，未落实定人定位。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879"/>
          <w:jc w:val="center"/>
        </w:trPr>
        <w:tc>
          <w:tcPr>
            <w:tcW w:w="1062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洛江区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万安安吉尔幼儿园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19108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维修材料应及时归档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未落实定人定位；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随车老师未认真履职，</w:t>
            </w:r>
            <w:r>
              <w:rPr>
                <w:rFonts w:eastAsia="仿宋_GB2312" w:hint="eastAsia"/>
                <w:sz w:val="28"/>
                <w:szCs w:val="28"/>
              </w:rPr>
              <w:t>未帮助学生</w:t>
            </w:r>
            <w:r>
              <w:rPr>
                <w:rFonts w:eastAsia="仿宋_GB2312" w:hint="eastAsia"/>
                <w:sz w:val="28"/>
                <w:szCs w:val="28"/>
              </w:rPr>
              <w:t>系</w:t>
            </w:r>
            <w:r>
              <w:rPr>
                <w:rFonts w:eastAsia="仿宋_GB2312" w:hint="eastAsia"/>
                <w:sz w:val="28"/>
                <w:szCs w:val="28"/>
              </w:rPr>
              <w:t>好</w:t>
            </w:r>
            <w:r>
              <w:rPr>
                <w:rFonts w:eastAsia="仿宋_GB2312" w:hint="eastAsia"/>
                <w:sz w:val="28"/>
                <w:szCs w:val="28"/>
              </w:rPr>
              <w:t>安全带；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4.</w:t>
            </w:r>
            <w:r>
              <w:rPr>
                <w:rFonts w:eastAsia="仿宋_GB2312" w:hint="eastAsia"/>
                <w:sz w:val="28"/>
                <w:szCs w:val="28"/>
              </w:rPr>
              <w:t>未落实动态实时管控。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764"/>
          <w:jc w:val="center"/>
        </w:trPr>
        <w:tc>
          <w:tcPr>
            <w:tcW w:w="1062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洛江区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丰业道路运输有限公司</w:t>
            </w:r>
          </w:p>
          <w:p w:rsidR="009729F1" w:rsidRDefault="00C954BA">
            <w:pPr>
              <w:spacing w:line="360" w:lineRule="exact"/>
              <w:jc w:val="center"/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17099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未落实定人定位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随车老师未认真履职，未系安全带。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2210"/>
          <w:jc w:val="center"/>
        </w:trPr>
        <w:tc>
          <w:tcPr>
            <w:tcW w:w="1062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泉港区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泉欣</w:t>
            </w:r>
            <w:r>
              <w:rPr>
                <w:rFonts w:eastAsia="仿宋_GB2312"/>
                <w:sz w:val="28"/>
                <w:szCs w:val="28"/>
              </w:rPr>
              <w:t>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82444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82302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82302</w:t>
            </w:r>
            <w:r>
              <w:rPr>
                <w:rFonts w:eastAsia="仿宋_GB2312" w:hint="eastAsia"/>
                <w:sz w:val="28"/>
                <w:szCs w:val="28"/>
              </w:rPr>
              <w:t>车辆使用较少，相关学生登记表、日常维护登记材料、校车许可未同时使用，车辆检测材料不完整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82444</w:t>
            </w:r>
            <w:r>
              <w:rPr>
                <w:rFonts w:eastAsia="仿宋_GB2312" w:hint="eastAsia"/>
                <w:sz w:val="28"/>
                <w:szCs w:val="28"/>
              </w:rPr>
              <w:t>日常维护不到位，安全锤不能报警，定人定位不规范。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466"/>
          <w:jc w:val="center"/>
        </w:trPr>
        <w:tc>
          <w:tcPr>
            <w:tcW w:w="1062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石狮市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嘉育宝贝</w:t>
            </w:r>
            <w:r>
              <w:rPr>
                <w:rFonts w:eastAsia="仿宋_GB2312"/>
                <w:sz w:val="28"/>
                <w:szCs w:val="28"/>
              </w:rPr>
              <w:t>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C9</w:t>
            </w:r>
            <w:r>
              <w:rPr>
                <w:rFonts w:eastAsia="仿宋_GB2312" w:hint="eastAsia"/>
                <w:sz w:val="28"/>
                <w:szCs w:val="28"/>
              </w:rPr>
              <w:t>4345</w:t>
            </w:r>
          </w:p>
          <w:p w:rsidR="009729F1" w:rsidRDefault="00C954BA">
            <w:pPr>
              <w:spacing w:line="360" w:lineRule="exact"/>
              <w:jc w:val="center"/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C9</w:t>
            </w:r>
            <w:r>
              <w:rPr>
                <w:rFonts w:eastAsia="仿宋_GB2312" w:hint="eastAsia"/>
                <w:sz w:val="28"/>
                <w:szCs w:val="28"/>
              </w:rPr>
              <w:t>3897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两台车的部分随车老师未签订责任书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预案不符合实际情况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动态监管平台无法正常使用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2552"/>
          <w:jc w:val="center"/>
        </w:trPr>
        <w:tc>
          <w:tcPr>
            <w:tcW w:w="1062" w:type="dxa"/>
            <w:vMerge w:val="restart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晋江市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新塘春萌</w:t>
            </w:r>
            <w:r>
              <w:rPr>
                <w:rFonts w:eastAsia="仿宋_GB2312"/>
                <w:sz w:val="28"/>
                <w:szCs w:val="28"/>
              </w:rPr>
              <w:t>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73059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日常检查不到位，安全锤不能报警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幼儿园未与随车老师签订责任书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未落实定人定位；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4.</w:t>
            </w:r>
            <w:r>
              <w:rPr>
                <w:rFonts w:eastAsia="仿宋_GB2312" w:hint="eastAsia"/>
                <w:sz w:val="28"/>
                <w:szCs w:val="28"/>
              </w:rPr>
              <w:t>标牌未放在明显位置；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5.</w:t>
            </w:r>
            <w:r>
              <w:rPr>
                <w:rFonts w:eastAsia="仿宋_GB2312" w:hint="eastAsia"/>
                <w:sz w:val="28"/>
                <w:szCs w:val="28"/>
              </w:rPr>
              <w:t>未对校车进行实时动态管理。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3637"/>
          <w:jc w:val="center"/>
        </w:trPr>
        <w:tc>
          <w:tcPr>
            <w:tcW w:w="1062" w:type="dxa"/>
            <w:vMerge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顺豪校车服务公司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05080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60729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85264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C85</w:t>
            </w:r>
            <w:r>
              <w:rPr>
                <w:rFonts w:eastAsia="仿宋_GB2312" w:hint="eastAsia"/>
                <w:sz w:val="28"/>
                <w:szCs w:val="28"/>
              </w:rPr>
              <w:t>741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60729</w:t>
            </w:r>
            <w:r>
              <w:rPr>
                <w:rFonts w:eastAsia="仿宋_GB2312" w:hint="eastAsia"/>
                <w:sz w:val="28"/>
                <w:szCs w:val="28"/>
              </w:rPr>
              <w:t>随车老师未认真履职，未帮助学生系好安全带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05080</w:t>
            </w:r>
            <w:r>
              <w:rPr>
                <w:rFonts w:eastAsia="仿宋_GB2312" w:hint="eastAsia"/>
                <w:sz w:val="28"/>
                <w:szCs w:val="28"/>
              </w:rPr>
              <w:t>随车老师乘车未系安全带，倒车提示音损坏，安全锤不能报警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60729</w:t>
            </w:r>
            <w:r>
              <w:rPr>
                <w:rFonts w:eastAsia="仿宋_GB2312" w:hint="eastAsia"/>
                <w:sz w:val="28"/>
                <w:szCs w:val="28"/>
              </w:rPr>
              <w:t>、闽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05080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C85</w:t>
            </w:r>
            <w:r>
              <w:rPr>
                <w:rFonts w:eastAsia="仿宋_GB2312" w:hint="eastAsia"/>
                <w:sz w:val="28"/>
                <w:szCs w:val="28"/>
              </w:rPr>
              <w:t>741</w:t>
            </w:r>
            <w:r>
              <w:rPr>
                <w:rFonts w:eastAsia="仿宋_GB2312" w:hint="eastAsia"/>
                <w:sz w:val="28"/>
                <w:szCs w:val="28"/>
              </w:rPr>
              <w:t>未落实定人定位；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4.</w:t>
            </w:r>
            <w:r>
              <w:rPr>
                <w:rFonts w:eastAsia="仿宋_GB2312" w:hint="eastAsia"/>
                <w:sz w:val="28"/>
                <w:szCs w:val="28"/>
              </w:rPr>
              <w:t>四</w:t>
            </w:r>
            <w:r>
              <w:rPr>
                <w:rFonts w:eastAsia="仿宋_GB2312" w:hint="eastAsia"/>
                <w:sz w:val="28"/>
                <w:szCs w:val="28"/>
              </w:rPr>
              <w:t>台</w:t>
            </w:r>
            <w:r>
              <w:rPr>
                <w:rFonts w:eastAsia="仿宋_GB2312" w:hint="eastAsia"/>
                <w:sz w:val="28"/>
                <w:szCs w:val="28"/>
              </w:rPr>
              <w:t>校车均未落实实时动态监控；</w:t>
            </w:r>
          </w:p>
          <w:p w:rsidR="009729F1" w:rsidRDefault="00C954BA">
            <w:pPr>
              <w:spacing w:line="35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85264</w:t>
            </w:r>
            <w:r>
              <w:rPr>
                <w:rFonts w:eastAsia="仿宋_GB2312" w:hint="eastAsia"/>
                <w:sz w:val="28"/>
                <w:szCs w:val="28"/>
              </w:rPr>
              <w:t>疑似翻新胎使用。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588"/>
          <w:jc w:val="center"/>
        </w:trPr>
        <w:tc>
          <w:tcPr>
            <w:tcW w:w="1062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南安市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霞美镇东方</w:t>
            </w:r>
            <w:r>
              <w:rPr>
                <w:rFonts w:eastAsia="仿宋_GB2312"/>
                <w:sz w:val="28"/>
                <w:szCs w:val="28"/>
              </w:rPr>
              <w:t>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C27</w:t>
            </w:r>
            <w:r>
              <w:rPr>
                <w:rFonts w:eastAsia="仿宋_GB2312" w:hint="eastAsia"/>
                <w:sz w:val="28"/>
                <w:szCs w:val="28"/>
              </w:rPr>
              <w:t>747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55160</w:t>
            </w:r>
          </w:p>
          <w:p w:rsidR="009729F1" w:rsidRDefault="009729F1">
            <w:pPr>
              <w:pStyle w:val="a0"/>
              <w:ind w:firstLine="200"/>
            </w:pP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C27</w:t>
            </w:r>
            <w:r>
              <w:rPr>
                <w:rFonts w:eastAsia="仿宋_GB2312" w:hint="eastAsia"/>
                <w:sz w:val="28"/>
                <w:szCs w:val="28"/>
              </w:rPr>
              <w:t>747</w:t>
            </w:r>
            <w:r>
              <w:rPr>
                <w:rFonts w:eastAsia="仿宋_GB2312" w:hint="eastAsia"/>
                <w:sz w:val="28"/>
                <w:szCs w:val="28"/>
              </w:rPr>
              <w:t>安全锤无法正常报警；</w:t>
            </w:r>
          </w:p>
          <w:p w:rsidR="009729F1" w:rsidRDefault="00C954BA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两台车均未落实人员定座位。</w:t>
            </w:r>
          </w:p>
          <w:p w:rsidR="009729F1" w:rsidRDefault="00C954BA">
            <w:pPr>
              <w:spacing w:line="360" w:lineRule="exact"/>
            </w:pPr>
            <w:r>
              <w:rPr>
                <w:rFonts w:eastAsia="仿宋_GB2312" w:hint="eastAsia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两台车实时监控软件应及时更新，确保正常使用。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612"/>
          <w:jc w:val="center"/>
        </w:trPr>
        <w:tc>
          <w:tcPr>
            <w:tcW w:w="1062" w:type="dxa"/>
            <w:vMerge w:val="restart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南安市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柳城霞东幼儿园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27642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C27</w:t>
            </w:r>
            <w:r>
              <w:rPr>
                <w:rFonts w:eastAsia="仿宋_GB2312" w:hint="eastAsia"/>
                <w:sz w:val="28"/>
                <w:szCs w:val="28"/>
              </w:rPr>
              <w:t>769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55189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车辆日常维护不到位，三台车安全锤不能报警，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27642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C27</w:t>
            </w:r>
            <w:r>
              <w:rPr>
                <w:rFonts w:eastAsia="仿宋_GB2312" w:hint="eastAsia"/>
                <w:sz w:val="28"/>
                <w:szCs w:val="28"/>
              </w:rPr>
              <w:t>769</w:t>
            </w:r>
            <w:r>
              <w:rPr>
                <w:rFonts w:eastAsia="仿宋_GB2312" w:hint="eastAsia"/>
                <w:sz w:val="28"/>
                <w:szCs w:val="28"/>
              </w:rPr>
              <w:t>无倒车语音提示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未落实人员定人定位；</w:t>
            </w:r>
          </w:p>
          <w:p w:rsidR="009729F1" w:rsidRDefault="00C954BA">
            <w:pPr>
              <w:spacing w:line="360" w:lineRule="exact"/>
              <w:jc w:val="left"/>
            </w:pPr>
            <w:r>
              <w:rPr>
                <w:rFonts w:eastAsia="仿宋_GB2312" w:hint="eastAsia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实时动态监控软件未及时更新。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895"/>
          <w:jc w:val="center"/>
        </w:trPr>
        <w:tc>
          <w:tcPr>
            <w:tcW w:w="1062" w:type="dxa"/>
            <w:vMerge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泉南校车服务有限公司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55109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29449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81399</w:t>
            </w:r>
          </w:p>
          <w:p w:rsidR="009729F1" w:rsidRDefault="00C954BA">
            <w:pPr>
              <w:spacing w:line="360" w:lineRule="exact"/>
              <w:jc w:val="center"/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39037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55109</w:t>
            </w:r>
            <w:r>
              <w:rPr>
                <w:rFonts w:eastAsia="仿宋_GB2312" w:hint="eastAsia"/>
                <w:sz w:val="28"/>
                <w:szCs w:val="28"/>
              </w:rPr>
              <w:t>随车老师未系安全带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四台车均未定座位。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2271"/>
          <w:jc w:val="center"/>
        </w:trPr>
        <w:tc>
          <w:tcPr>
            <w:tcW w:w="1062" w:type="dxa"/>
            <w:vMerge w:val="restart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惠安县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小哈拿</w:t>
            </w:r>
            <w:r>
              <w:rPr>
                <w:rFonts w:eastAsia="仿宋_GB2312"/>
                <w:sz w:val="28"/>
                <w:szCs w:val="28"/>
              </w:rPr>
              <w:t>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67398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校车日常维护不到位</w:t>
            </w:r>
            <w:r>
              <w:rPr>
                <w:rFonts w:eastAsia="仿宋_GB2312"/>
                <w:sz w:val="28"/>
                <w:szCs w:val="28"/>
              </w:rPr>
              <w:t>逃生锤取出时无报警；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定人定位未落实到位，随车负责人未签字确认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维护检测材料未及时归档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</w:t>
            </w:r>
            <w:r>
              <w:rPr>
                <w:rFonts w:eastAsia="仿宋_GB2312" w:hint="eastAsia"/>
                <w:sz w:val="28"/>
                <w:szCs w:val="28"/>
              </w:rPr>
              <w:t>车辆行驶证未及时办理换证手续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860"/>
          <w:jc w:val="center"/>
        </w:trPr>
        <w:tc>
          <w:tcPr>
            <w:tcW w:w="1062" w:type="dxa"/>
            <w:vMerge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螺阳镇福娃</w:t>
            </w:r>
            <w:r>
              <w:rPr>
                <w:rFonts w:eastAsia="仿宋_GB2312"/>
                <w:sz w:val="28"/>
                <w:szCs w:val="28"/>
              </w:rPr>
              <w:t>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86062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人员定位落实不完善。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265"/>
          <w:jc w:val="center"/>
        </w:trPr>
        <w:tc>
          <w:tcPr>
            <w:tcW w:w="1062" w:type="dxa"/>
            <w:vMerge w:val="restart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安溪县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泉州新恒兴交通集团有限公司安溪校车管理分公司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实时动态管控记录未规范到位。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616"/>
          <w:jc w:val="center"/>
        </w:trPr>
        <w:tc>
          <w:tcPr>
            <w:tcW w:w="1062" w:type="dxa"/>
            <w:vMerge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凤城镇综合幼儿园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33656</w:t>
            </w:r>
          </w:p>
          <w:p w:rsidR="009729F1" w:rsidRDefault="00C954BA">
            <w:pPr>
              <w:spacing w:line="360" w:lineRule="exact"/>
              <w:jc w:val="center"/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33795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两</w:t>
            </w:r>
            <w:r>
              <w:rPr>
                <w:rFonts w:eastAsia="仿宋_GB2312" w:hint="eastAsia"/>
                <w:sz w:val="28"/>
                <w:szCs w:val="28"/>
              </w:rPr>
              <w:t>台</w:t>
            </w:r>
            <w:r>
              <w:rPr>
                <w:rFonts w:eastAsia="仿宋_GB2312" w:hint="eastAsia"/>
                <w:sz w:val="28"/>
                <w:szCs w:val="28"/>
              </w:rPr>
              <w:t>车安全锤不能报警；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未落实固定座位（两</w:t>
            </w:r>
            <w:r>
              <w:rPr>
                <w:rFonts w:eastAsia="仿宋_GB2312" w:hint="eastAsia"/>
                <w:sz w:val="28"/>
                <w:szCs w:val="28"/>
              </w:rPr>
              <w:t>台</w:t>
            </w:r>
            <w:r>
              <w:rPr>
                <w:rFonts w:eastAsia="仿宋_GB2312" w:hint="eastAsia"/>
                <w:sz w:val="28"/>
                <w:szCs w:val="28"/>
              </w:rPr>
              <w:t>车均存在）；</w:t>
            </w:r>
          </w:p>
          <w:p w:rsidR="009729F1" w:rsidRDefault="00C954BA">
            <w:pPr>
              <w:spacing w:line="360" w:lineRule="exact"/>
              <w:jc w:val="left"/>
            </w:pPr>
            <w:r>
              <w:rPr>
                <w:rFonts w:eastAsia="仿宋_GB2312" w:hint="eastAsia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安全门插件未及时更换。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244"/>
          <w:jc w:val="center"/>
        </w:trPr>
        <w:tc>
          <w:tcPr>
            <w:tcW w:w="1062" w:type="dxa"/>
            <w:vMerge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城厢镇新天地幼儿园</w:t>
            </w:r>
          </w:p>
          <w:p w:rsidR="009729F1" w:rsidRDefault="00C954BA">
            <w:pPr>
              <w:spacing w:line="360" w:lineRule="exact"/>
              <w:jc w:val="center"/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19554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未落实座位固定；</w:t>
            </w:r>
          </w:p>
          <w:p w:rsidR="009729F1" w:rsidRDefault="00C954BA">
            <w:pPr>
              <w:spacing w:line="360" w:lineRule="exact"/>
              <w:jc w:val="left"/>
            </w:pPr>
            <w:r>
              <w:rPr>
                <w:rFonts w:eastAsia="仿宋_GB2312" w:hint="eastAsia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安全锤不能报警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076"/>
          <w:jc w:val="center"/>
        </w:trPr>
        <w:tc>
          <w:tcPr>
            <w:tcW w:w="1062" w:type="dxa"/>
            <w:vMerge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城厢镇港龙幼儿园</w:t>
            </w:r>
          </w:p>
          <w:p w:rsidR="009729F1" w:rsidRDefault="00C954BA">
            <w:pPr>
              <w:spacing w:line="360" w:lineRule="exact"/>
              <w:jc w:val="center"/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33686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未落实固定座位</w:t>
            </w:r>
            <w:r>
              <w:rPr>
                <w:rFonts w:eastAsia="仿宋_GB2312" w:hint="eastAsia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</w:pPr>
            <w:r>
              <w:rPr>
                <w:rFonts w:eastAsia="仿宋_GB2312" w:hint="eastAsia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安全锤不能报警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1676"/>
          <w:jc w:val="center"/>
        </w:trPr>
        <w:tc>
          <w:tcPr>
            <w:tcW w:w="1062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台商投资区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明德智谷</w:t>
            </w:r>
            <w:r>
              <w:rPr>
                <w:rFonts w:eastAsia="仿宋_GB2312"/>
                <w:sz w:val="28"/>
                <w:szCs w:val="28"/>
              </w:rPr>
              <w:t>幼儿园</w:t>
            </w:r>
            <w:r>
              <w:rPr>
                <w:rFonts w:eastAsia="仿宋_GB2312" w:hint="eastAsia"/>
                <w:sz w:val="28"/>
                <w:szCs w:val="28"/>
              </w:rPr>
              <w:t>有限责任公司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A3459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定人定位未落实到位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>未进行动态实时管控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729F1">
        <w:trPr>
          <w:trHeight w:val="3017"/>
          <w:jc w:val="center"/>
        </w:trPr>
        <w:tc>
          <w:tcPr>
            <w:tcW w:w="1062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台商投资区</w:t>
            </w:r>
          </w:p>
        </w:tc>
        <w:tc>
          <w:tcPr>
            <w:tcW w:w="2586" w:type="dxa"/>
            <w:vAlign w:val="center"/>
          </w:tcPr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扬婷校车服务公司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33269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38554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B5094</w:t>
            </w:r>
          </w:p>
          <w:p w:rsidR="009729F1" w:rsidRDefault="00C954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C53</w:t>
            </w:r>
            <w:r>
              <w:rPr>
                <w:rFonts w:eastAsia="仿宋_GB2312" w:hint="eastAsia"/>
                <w:sz w:val="28"/>
                <w:szCs w:val="28"/>
              </w:rPr>
              <w:t>172</w:t>
            </w:r>
          </w:p>
        </w:tc>
        <w:tc>
          <w:tcPr>
            <w:tcW w:w="4390" w:type="dxa"/>
            <w:vAlign w:val="center"/>
          </w:tcPr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>四台车维修材料未及时归档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C53</w:t>
            </w:r>
            <w:r>
              <w:rPr>
                <w:rFonts w:eastAsia="仿宋_GB2312" w:hint="eastAsia"/>
                <w:sz w:val="28"/>
                <w:szCs w:val="28"/>
              </w:rPr>
              <w:t>172</w:t>
            </w:r>
            <w:r>
              <w:rPr>
                <w:rFonts w:eastAsia="仿宋_GB2312" w:hint="eastAsia"/>
                <w:sz w:val="28"/>
                <w:szCs w:val="28"/>
              </w:rPr>
              <w:t>安全锤不能报警；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>四台车均未落实定人定位；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B5094</w:t>
            </w:r>
            <w:r>
              <w:rPr>
                <w:rFonts w:eastAsia="仿宋_GB2312" w:hint="eastAsia"/>
                <w:sz w:val="28"/>
                <w:szCs w:val="28"/>
              </w:rPr>
              <w:t>疑似使用翻新胎；</w:t>
            </w:r>
          </w:p>
          <w:p w:rsidR="009729F1" w:rsidRDefault="00C954BA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>闽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 w:hint="eastAsia"/>
                <w:sz w:val="28"/>
                <w:szCs w:val="28"/>
              </w:rPr>
              <w:t>33269</w:t>
            </w:r>
            <w:r>
              <w:rPr>
                <w:rFonts w:eastAsia="仿宋_GB2312" w:hint="eastAsia"/>
                <w:sz w:val="28"/>
                <w:szCs w:val="28"/>
              </w:rPr>
              <w:t>随车老师未认真履职，未帮助学生系好安全带；</w:t>
            </w:r>
          </w:p>
          <w:p w:rsidR="009729F1" w:rsidRDefault="00C954BA">
            <w:pPr>
              <w:spacing w:line="360" w:lineRule="exact"/>
              <w:jc w:val="left"/>
            </w:pPr>
            <w:r>
              <w:rPr>
                <w:rFonts w:eastAsia="仿宋_GB2312" w:hint="eastAsia"/>
                <w:sz w:val="28"/>
                <w:szCs w:val="28"/>
              </w:rPr>
              <w:t>6.</w:t>
            </w:r>
            <w:r>
              <w:rPr>
                <w:rFonts w:eastAsia="仿宋_GB2312" w:hint="eastAsia"/>
                <w:sz w:val="28"/>
                <w:szCs w:val="28"/>
              </w:rPr>
              <w:t>动态实时监控没有达到全覆盖，落实实时监控不到位。</w:t>
            </w:r>
          </w:p>
        </w:tc>
        <w:tc>
          <w:tcPr>
            <w:tcW w:w="821" w:type="dxa"/>
            <w:vAlign w:val="center"/>
          </w:tcPr>
          <w:p w:rsidR="009729F1" w:rsidRDefault="009729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729F1" w:rsidRDefault="009729F1" w:rsidP="00662E7A">
      <w:pPr>
        <w:pStyle w:val="a0"/>
        <w:ind w:firstLine="320"/>
        <w:rPr>
          <w:rFonts w:ascii="Times New Roman" w:eastAsia="仿宋_GB2312" w:hAnsi="Times New Roman"/>
          <w:sz w:val="32"/>
          <w:szCs w:val="32"/>
        </w:rPr>
      </w:pPr>
    </w:p>
    <w:p w:rsidR="009729F1" w:rsidRDefault="009729F1" w:rsidP="00662E7A">
      <w:pPr>
        <w:pStyle w:val="a0"/>
        <w:ind w:firstLine="320"/>
        <w:rPr>
          <w:rFonts w:ascii="Times New Roman" w:eastAsia="仿宋_GB2312" w:hAnsi="Times New Roman"/>
          <w:sz w:val="32"/>
          <w:szCs w:val="32"/>
        </w:rPr>
      </w:pPr>
    </w:p>
    <w:p w:rsidR="009729F1" w:rsidRDefault="009729F1" w:rsidP="00662E7A">
      <w:pPr>
        <w:pStyle w:val="a0"/>
        <w:ind w:firstLine="320"/>
        <w:rPr>
          <w:rFonts w:ascii="Times New Roman" w:eastAsia="仿宋_GB2312" w:hAnsi="Times New Roman"/>
          <w:sz w:val="32"/>
          <w:szCs w:val="32"/>
        </w:rPr>
      </w:pPr>
    </w:p>
    <w:p w:rsidR="009729F1" w:rsidRDefault="009729F1" w:rsidP="00662E7A">
      <w:pPr>
        <w:pStyle w:val="a0"/>
        <w:ind w:firstLine="320"/>
        <w:rPr>
          <w:rFonts w:ascii="Times New Roman" w:eastAsia="仿宋_GB2312" w:hAnsi="Times New Roman"/>
          <w:sz w:val="32"/>
          <w:szCs w:val="32"/>
        </w:rPr>
      </w:pPr>
    </w:p>
    <w:sectPr w:rsidR="009729F1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BA" w:rsidRDefault="00C954BA">
      <w:r>
        <w:separator/>
      </w:r>
    </w:p>
  </w:endnote>
  <w:endnote w:type="continuationSeparator" w:id="0">
    <w:p w:rsidR="00C954BA" w:rsidRDefault="00C9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DejaVu Math TeX Gyre"/>
    <w:charset w:val="00"/>
    <w:family w:val="auto"/>
    <w:pitch w:val="default"/>
    <w:sig w:usb0="00000000" w:usb1="00000000" w:usb2="00000010" w:usb3="00000000" w:csb0="00000000" w:csb1="00000000"/>
  </w:font>
  <w:font w:name="pingfang sc">
    <w:altName w:val="Malgun Gothic Semilight"/>
    <w:charset w:val="86"/>
    <w:family w:val="auto"/>
    <w:pitch w:val="default"/>
    <w:sig w:usb0="00000000" w:usb1="00000000" w:usb2="00000017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9F1" w:rsidRDefault="00C954B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FDFBC" wp14:editId="2167016C">
              <wp:simplePos x="0" y="0"/>
              <wp:positionH relativeFrom="margin">
                <wp:align>outside</wp:align>
              </wp:positionH>
              <wp:positionV relativeFrom="paragraph">
                <wp:posOffset>-237490</wp:posOffset>
              </wp:positionV>
              <wp:extent cx="640715" cy="3752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715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29F1" w:rsidRDefault="00C954BA">
                          <w:pPr>
                            <w:snapToGrid w:val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2E7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.75pt;margin-top:-18.7pt;width:50.45pt;height:29.5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" filled="f" stroked="f" strokeweight=".5pt">
              <v:textbox inset="0,0,0,0">
                <w:txbxContent>
                  <w:p w:rsidR="009729F1" w:rsidRDefault="00C954BA">
                    <w:pPr>
                      <w:snapToGrid w:val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62E7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BA" w:rsidRDefault="00C954BA">
      <w:r>
        <w:separator/>
      </w:r>
    </w:p>
  </w:footnote>
  <w:footnote w:type="continuationSeparator" w:id="0">
    <w:p w:rsidR="00C954BA" w:rsidRDefault="00C95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EBF75934"/>
    <w:rsid w:val="ED7D7E0E"/>
    <w:rsid w:val="EFFD99E1"/>
    <w:rsid w:val="F07F1139"/>
    <w:rsid w:val="F37D844C"/>
    <w:rsid w:val="F4EE3A68"/>
    <w:rsid w:val="F55D52A8"/>
    <w:rsid w:val="F62F1B74"/>
    <w:rsid w:val="F78E6277"/>
    <w:rsid w:val="F7D68B5B"/>
    <w:rsid w:val="F7E7E1C6"/>
    <w:rsid w:val="F7F91653"/>
    <w:rsid w:val="F8AAC7F3"/>
    <w:rsid w:val="F8FE5861"/>
    <w:rsid w:val="F97DB8A6"/>
    <w:rsid w:val="F9FF743A"/>
    <w:rsid w:val="FAF1565D"/>
    <w:rsid w:val="FB3D7F13"/>
    <w:rsid w:val="FBBCB53B"/>
    <w:rsid w:val="FBEB298A"/>
    <w:rsid w:val="FBEF4DDD"/>
    <w:rsid w:val="FBFFA59B"/>
    <w:rsid w:val="FC7B06B2"/>
    <w:rsid w:val="FDAB9B1A"/>
    <w:rsid w:val="FDC35697"/>
    <w:rsid w:val="FDE3F1FF"/>
    <w:rsid w:val="FDFF3015"/>
    <w:rsid w:val="FED77251"/>
    <w:rsid w:val="FEEF8333"/>
    <w:rsid w:val="FF7A837F"/>
    <w:rsid w:val="FF7D47A2"/>
    <w:rsid w:val="FF7F032E"/>
    <w:rsid w:val="FFAE7890"/>
    <w:rsid w:val="FFF4655B"/>
    <w:rsid w:val="FFF70E2A"/>
    <w:rsid w:val="FFFB9B06"/>
    <w:rsid w:val="FFFBBECF"/>
    <w:rsid w:val="FFFBEAE8"/>
    <w:rsid w:val="FFFC5E23"/>
    <w:rsid w:val="FFFFB844"/>
    <w:rsid w:val="00172A27"/>
    <w:rsid w:val="00662E7A"/>
    <w:rsid w:val="009729F1"/>
    <w:rsid w:val="00C954BA"/>
    <w:rsid w:val="04FA3A96"/>
    <w:rsid w:val="0507790B"/>
    <w:rsid w:val="07886728"/>
    <w:rsid w:val="07EB34A8"/>
    <w:rsid w:val="0BDF3B9F"/>
    <w:rsid w:val="0E89172C"/>
    <w:rsid w:val="0E9D4189"/>
    <w:rsid w:val="0FEEC550"/>
    <w:rsid w:val="12627D38"/>
    <w:rsid w:val="12CE67F6"/>
    <w:rsid w:val="13B423F2"/>
    <w:rsid w:val="143D0B17"/>
    <w:rsid w:val="14DD7A60"/>
    <w:rsid w:val="14EC0C86"/>
    <w:rsid w:val="16363F00"/>
    <w:rsid w:val="1CED0337"/>
    <w:rsid w:val="1F683489"/>
    <w:rsid w:val="1FB62FAD"/>
    <w:rsid w:val="1FEF8D12"/>
    <w:rsid w:val="21646C05"/>
    <w:rsid w:val="21DA409C"/>
    <w:rsid w:val="224C5317"/>
    <w:rsid w:val="235F13AC"/>
    <w:rsid w:val="24466D31"/>
    <w:rsid w:val="25EB50A7"/>
    <w:rsid w:val="26815A4B"/>
    <w:rsid w:val="27B76696"/>
    <w:rsid w:val="28526022"/>
    <w:rsid w:val="28AA6FF1"/>
    <w:rsid w:val="292F6295"/>
    <w:rsid w:val="2B7D2B8A"/>
    <w:rsid w:val="2F7A6247"/>
    <w:rsid w:val="3067353D"/>
    <w:rsid w:val="31F23606"/>
    <w:rsid w:val="31FDC1BA"/>
    <w:rsid w:val="3332A03B"/>
    <w:rsid w:val="33C44C86"/>
    <w:rsid w:val="34DC5C39"/>
    <w:rsid w:val="37161505"/>
    <w:rsid w:val="37817F08"/>
    <w:rsid w:val="3A9F0BCC"/>
    <w:rsid w:val="3AB5C9EB"/>
    <w:rsid w:val="3B71F2B0"/>
    <w:rsid w:val="3B971EF3"/>
    <w:rsid w:val="3BA70D2D"/>
    <w:rsid w:val="3D7E96D4"/>
    <w:rsid w:val="3E5C4C06"/>
    <w:rsid w:val="3EFF536D"/>
    <w:rsid w:val="3F5A5AC4"/>
    <w:rsid w:val="3F7BC9AD"/>
    <w:rsid w:val="3FBBBC7D"/>
    <w:rsid w:val="3FCFAB2C"/>
    <w:rsid w:val="3FF759DE"/>
    <w:rsid w:val="3FFB95FE"/>
    <w:rsid w:val="3FFCA32E"/>
    <w:rsid w:val="3FFE10A8"/>
    <w:rsid w:val="3FFECF79"/>
    <w:rsid w:val="3FFF0DE4"/>
    <w:rsid w:val="3FFF396A"/>
    <w:rsid w:val="423F2934"/>
    <w:rsid w:val="42E13A08"/>
    <w:rsid w:val="47D8533F"/>
    <w:rsid w:val="4C4C362F"/>
    <w:rsid w:val="4D544580"/>
    <w:rsid w:val="4DD654C1"/>
    <w:rsid w:val="4ED768E9"/>
    <w:rsid w:val="4FAB8BE3"/>
    <w:rsid w:val="4FBF433C"/>
    <w:rsid w:val="4FEE7362"/>
    <w:rsid w:val="4FEFFB46"/>
    <w:rsid w:val="4FF66394"/>
    <w:rsid w:val="51BC58AB"/>
    <w:rsid w:val="53B50F60"/>
    <w:rsid w:val="55CE1459"/>
    <w:rsid w:val="560540CC"/>
    <w:rsid w:val="569F3167"/>
    <w:rsid w:val="56C366C4"/>
    <w:rsid w:val="577EE230"/>
    <w:rsid w:val="59DB14C2"/>
    <w:rsid w:val="59FF4396"/>
    <w:rsid w:val="5BBEFD59"/>
    <w:rsid w:val="5CFFCBC5"/>
    <w:rsid w:val="5D5922A0"/>
    <w:rsid w:val="5D8F63A9"/>
    <w:rsid w:val="5DFAA0A4"/>
    <w:rsid w:val="5DFFAB2B"/>
    <w:rsid w:val="5E73ABBF"/>
    <w:rsid w:val="5EEAC15A"/>
    <w:rsid w:val="5EEF1946"/>
    <w:rsid w:val="5F3F1D7D"/>
    <w:rsid w:val="5F3F7871"/>
    <w:rsid w:val="5F76B5C9"/>
    <w:rsid w:val="5FB6A7D4"/>
    <w:rsid w:val="5FDB0FBC"/>
    <w:rsid w:val="5FEFF692"/>
    <w:rsid w:val="5FF7627C"/>
    <w:rsid w:val="5FFD07FD"/>
    <w:rsid w:val="61D91C06"/>
    <w:rsid w:val="648C4CF7"/>
    <w:rsid w:val="681D6E2F"/>
    <w:rsid w:val="687F4FA1"/>
    <w:rsid w:val="69B39D85"/>
    <w:rsid w:val="6A795657"/>
    <w:rsid w:val="6B7FBA93"/>
    <w:rsid w:val="6BBF622B"/>
    <w:rsid w:val="6C655162"/>
    <w:rsid w:val="6DDB0A9A"/>
    <w:rsid w:val="6EEFAE72"/>
    <w:rsid w:val="6F7FE06A"/>
    <w:rsid w:val="6FB634F7"/>
    <w:rsid w:val="6FEB8A80"/>
    <w:rsid w:val="6FEF4980"/>
    <w:rsid w:val="6FFB4827"/>
    <w:rsid w:val="6FFFEBDE"/>
    <w:rsid w:val="70BA6C86"/>
    <w:rsid w:val="725543D1"/>
    <w:rsid w:val="736BA25C"/>
    <w:rsid w:val="73FB74DC"/>
    <w:rsid w:val="73FD92BA"/>
    <w:rsid w:val="744E08E3"/>
    <w:rsid w:val="748B4250"/>
    <w:rsid w:val="74BE3B9B"/>
    <w:rsid w:val="74EFE5FA"/>
    <w:rsid w:val="74FF41E3"/>
    <w:rsid w:val="75B327BC"/>
    <w:rsid w:val="76BFF482"/>
    <w:rsid w:val="77A367A6"/>
    <w:rsid w:val="77B5DB7E"/>
    <w:rsid w:val="77BFB39F"/>
    <w:rsid w:val="77FB92F9"/>
    <w:rsid w:val="77FE5029"/>
    <w:rsid w:val="77FEAD37"/>
    <w:rsid w:val="78510F5F"/>
    <w:rsid w:val="792A1A56"/>
    <w:rsid w:val="79EBDB1C"/>
    <w:rsid w:val="7A7F2797"/>
    <w:rsid w:val="7ADB6915"/>
    <w:rsid w:val="7AEB4FBC"/>
    <w:rsid w:val="7AFE3120"/>
    <w:rsid w:val="7B716F5D"/>
    <w:rsid w:val="7BDD35BC"/>
    <w:rsid w:val="7BE18B00"/>
    <w:rsid w:val="7C1F5888"/>
    <w:rsid w:val="7C3F0005"/>
    <w:rsid w:val="7D1F1B98"/>
    <w:rsid w:val="7D7EF794"/>
    <w:rsid w:val="7DBBB23B"/>
    <w:rsid w:val="7DF59742"/>
    <w:rsid w:val="7EFC6F3B"/>
    <w:rsid w:val="7F1E19D5"/>
    <w:rsid w:val="7F7F58D4"/>
    <w:rsid w:val="7F807128"/>
    <w:rsid w:val="7FC5C8D7"/>
    <w:rsid w:val="7FCF9B55"/>
    <w:rsid w:val="7FDE0E78"/>
    <w:rsid w:val="7FDF63B0"/>
    <w:rsid w:val="7FEE891E"/>
    <w:rsid w:val="7FEF58F9"/>
    <w:rsid w:val="7FF5C8E6"/>
    <w:rsid w:val="7FF70528"/>
    <w:rsid w:val="7FFDB394"/>
    <w:rsid w:val="7FFF143E"/>
    <w:rsid w:val="7FFF2147"/>
    <w:rsid w:val="7FFFC921"/>
    <w:rsid w:val="8B936500"/>
    <w:rsid w:val="8C6B05AA"/>
    <w:rsid w:val="8EEE8068"/>
    <w:rsid w:val="8FEFDA28"/>
    <w:rsid w:val="9F9D02E7"/>
    <w:rsid w:val="A727E69E"/>
    <w:rsid w:val="AEAFFEC1"/>
    <w:rsid w:val="AEDE8C28"/>
    <w:rsid w:val="AFAD6BBC"/>
    <w:rsid w:val="B1F783CD"/>
    <w:rsid w:val="B3FF672D"/>
    <w:rsid w:val="B5EB7E05"/>
    <w:rsid w:val="B99E78EB"/>
    <w:rsid w:val="BB57E59D"/>
    <w:rsid w:val="BB9FF3EE"/>
    <w:rsid w:val="BCF96AB6"/>
    <w:rsid w:val="BDB95720"/>
    <w:rsid w:val="BDEF1B3D"/>
    <w:rsid w:val="BE6F7EAD"/>
    <w:rsid w:val="BE7FF3A4"/>
    <w:rsid w:val="BEFF4C9F"/>
    <w:rsid w:val="BFBF715A"/>
    <w:rsid w:val="BFFA4BBE"/>
    <w:rsid w:val="BFFBD61F"/>
    <w:rsid w:val="C5BF5172"/>
    <w:rsid w:val="CAD259C3"/>
    <w:rsid w:val="CD2FAD2E"/>
    <w:rsid w:val="CF9E98FC"/>
    <w:rsid w:val="D23F95F0"/>
    <w:rsid w:val="D5B2DBE8"/>
    <w:rsid w:val="D8FEB1AB"/>
    <w:rsid w:val="D9BEAF17"/>
    <w:rsid w:val="DBA71B0B"/>
    <w:rsid w:val="DBBF896A"/>
    <w:rsid w:val="DDF77F26"/>
    <w:rsid w:val="DDFD94D1"/>
    <w:rsid w:val="DE5C52C4"/>
    <w:rsid w:val="DEAA37F7"/>
    <w:rsid w:val="DEFD6095"/>
    <w:rsid w:val="DFCAF5C7"/>
    <w:rsid w:val="DFF795FF"/>
    <w:rsid w:val="DFFF07E0"/>
    <w:rsid w:val="E3ED9C5D"/>
    <w:rsid w:val="E7EF223B"/>
    <w:rsid w:val="E9CFC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qFormat/>
    <w:pPr>
      <w:spacing w:after="0"/>
      <w:ind w:leftChars="0" w:left="0" w:firstLineChars="200" w:firstLine="420"/>
    </w:pPr>
    <w:rPr>
      <w:kern w:val="0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Pr>
      <w:b/>
    </w:rPr>
  </w:style>
  <w:style w:type="character" w:styleId="ac">
    <w:name w:val="Hyperlink"/>
    <w:basedOn w:val="a1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s1">
    <w:name w:val="s1"/>
    <w:basedOn w:val="a1"/>
    <w:qFormat/>
    <w:rPr>
      <w:rFonts w:ascii="Helvetica Neue" w:eastAsia="Helvetica Neue" w:hAnsi="Helvetica Neue" w:cs="Helvetica Neue"/>
      <w:sz w:val="26"/>
      <w:szCs w:val="26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qFormat/>
    <w:pPr>
      <w:spacing w:after="0"/>
      <w:ind w:leftChars="0" w:left="0" w:firstLineChars="200" w:firstLine="420"/>
    </w:pPr>
    <w:rPr>
      <w:kern w:val="0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Pr>
      <w:b/>
    </w:rPr>
  </w:style>
  <w:style w:type="character" w:styleId="ac">
    <w:name w:val="Hyperlink"/>
    <w:basedOn w:val="a1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s1">
    <w:name w:val="s1"/>
    <w:basedOn w:val="a1"/>
    <w:qFormat/>
    <w:rPr>
      <w:rFonts w:ascii="Helvetica Neue" w:eastAsia="Helvetica Neue" w:hAnsi="Helvetica Neue" w:cs="Helvetica Neue"/>
      <w:sz w:val="26"/>
      <w:szCs w:val="26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cai</cp:lastModifiedBy>
  <cp:revision>2</cp:revision>
  <cp:lastPrinted>2024-10-01T02:37:00Z</cp:lastPrinted>
  <dcterms:created xsi:type="dcterms:W3CDTF">2025-11-25T15:43:00Z</dcterms:created>
  <dcterms:modified xsi:type="dcterms:W3CDTF">2025-11-25T15:43:00Z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13C96E5317D9F66349F7F668516DCC16_43</vt:lpwstr>
  </property>
</Properties>
</file>