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AF" w:rsidRDefault="00D40AAF" w:rsidP="00D40AAF">
      <w:pPr>
        <w:pStyle w:val="a0"/>
        <w:spacing w:after="0"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w w:val="95"/>
          <w:sz w:val="44"/>
          <w:szCs w:val="44"/>
          <w:shd w:val="clear" w:color="auto" w:fill="FFFFFF"/>
          <w:lang w:bidi="ar"/>
        </w:rPr>
        <w:t>教育信息技术研究课题结题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  <w:lang w:bidi="ar"/>
        </w:rPr>
        <w:t>通过名单</w:t>
      </w:r>
    </w:p>
    <w:tbl>
      <w:tblPr>
        <w:tblW w:w="13167" w:type="dxa"/>
        <w:tblInd w:w="93" w:type="dxa"/>
        <w:tblLook w:val="0000" w:firstRow="0" w:lastRow="0" w:firstColumn="0" w:lastColumn="0" w:noHBand="0" w:noVBand="0"/>
      </w:tblPr>
      <w:tblGrid>
        <w:gridCol w:w="1483"/>
        <w:gridCol w:w="7679"/>
        <w:gridCol w:w="2925"/>
        <w:gridCol w:w="1080"/>
      </w:tblGrid>
      <w:tr w:rsidR="00D40AAF" w:rsidTr="00214495">
        <w:trPr>
          <w:trHeight w:val="42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  <w:lang w:bidi="ar"/>
              </w:rPr>
              <w:t>立项号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  <w:lang w:bidi="ar"/>
              </w:rPr>
              <w:t>课题名称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  <w:lang w:bidi="ar"/>
              </w:rPr>
              <w:t>所在单位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20"/>
                <w:szCs w:val="20"/>
                <w:lang w:bidi="ar"/>
              </w:rPr>
              <w:t>负责人</w:t>
            </w:r>
          </w:p>
        </w:tc>
      </w:tr>
      <w:tr w:rsidR="00D40AAF" w:rsidTr="00214495">
        <w:trPr>
          <w:trHeight w:val="54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QZDJKT2301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基于“互联网+”弘扬小学传统艺术文化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思政教育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功能的有效路径研究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晋江市第三实验小学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刘大英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QZDJKT2302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学业自我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效能感对初中生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在线学习中自我监控能力差异性影响研究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福建省泉州第一中学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黄发森</w:t>
            </w:r>
          </w:p>
        </w:tc>
      </w:tr>
      <w:tr w:rsidR="00D40AAF" w:rsidTr="00214495">
        <w:trPr>
          <w:trHeight w:val="38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QZDJKT2303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基于几何画板与</w:t>
            </w:r>
            <w:proofErr w:type="spell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GeoGebra</w:t>
            </w:r>
            <w:proofErr w:type="spell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优化课堂教学的实践研究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厦门外国语学校石狮分校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吴志峰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QZDJKT2304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基于高中信息技术学科核心素养培养的主题式教学开展策略研究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福建省南安国光中学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李宝尚</w:t>
            </w:r>
            <w:proofErr w:type="gramEnd"/>
          </w:p>
        </w:tc>
      </w:tr>
      <w:tr w:rsidR="00D40AAF" w:rsidTr="00214495">
        <w:trPr>
          <w:trHeight w:val="52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QZDJKT2305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基于“互联网+”的中学生信息社会责任行动导向教学策略与实践应用研究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南安市教师进修学校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陈礼义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QZDJKT2306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大数据赋能中学学科教学评价模式的实践与研究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晋江市华侨中学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蔡奕</w:t>
            </w:r>
          </w:p>
        </w:tc>
      </w:tr>
      <w:tr w:rsidR="00D40AAF" w:rsidTr="00214495">
        <w:trPr>
          <w:trHeight w:val="45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QZDJKT2308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“互联网+”背景下集团化园区间教学均衡发展的实践与研究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晋江市实验幼儿园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吴秋玲</w:t>
            </w:r>
          </w:p>
        </w:tc>
      </w:tr>
      <w:tr w:rsidR="00D40AAF" w:rsidTr="00214495">
        <w:trPr>
          <w:trHeight w:val="38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QZDJKT2309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虚拟仿真实验在小学科学教学环境建设与应用的研究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泉州市通政中心小学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方一盈</w:t>
            </w:r>
          </w:p>
        </w:tc>
      </w:tr>
      <w:tr w:rsidR="00D40AAF" w:rsidTr="00214495">
        <w:trPr>
          <w:trHeight w:val="41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QZDJKT2310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“5G+专递课堂”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下多校同盟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教学模式的实践与研究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泉州第五中学台商区分校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曾志如</w:t>
            </w:r>
          </w:p>
        </w:tc>
      </w:tr>
      <w:tr w:rsidR="00D40AAF" w:rsidTr="00214495">
        <w:trPr>
          <w:trHeight w:val="51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QZDJKT2311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信息技术赋能小学数学跨学科主题学习的实践研究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泉州台商投资区民族实验小学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郭婉真</w:t>
            </w:r>
          </w:p>
        </w:tc>
      </w:tr>
      <w:tr w:rsidR="00D40AAF" w:rsidTr="00214495">
        <w:trPr>
          <w:trHeight w:val="42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QZDJKT2312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基于小学数学核心素养开展“5G+专递课堂”教学策略研究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李小娥</w:t>
            </w:r>
          </w:p>
        </w:tc>
      </w:tr>
      <w:tr w:rsidR="00D40AAF" w:rsidTr="00214495">
        <w:trPr>
          <w:trHeight w:val="38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QZDJKT2313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基于信息技术开展幼儿园木偶教育活动的实践研究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泉州市刺桐幼儿园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陈采煌</w:t>
            </w:r>
          </w:p>
        </w:tc>
      </w:tr>
      <w:tr w:rsidR="00D40AAF" w:rsidTr="00214495">
        <w:trPr>
          <w:trHeight w:val="51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QZDJKT2314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智慧教育赋能，助力“双减”——基于初中地理教学，探索学科融合主题学习模式的建构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福建省泉州第五中学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李次暖</w:t>
            </w:r>
            <w:proofErr w:type="gramEnd"/>
          </w:p>
        </w:tc>
      </w:tr>
      <w:tr w:rsidR="00D40AAF" w:rsidTr="00214495">
        <w:trPr>
          <w:trHeight w:val="24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QZDJKT2315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基于“三化一融合” 视角下的高中化学教学实践探究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福建省泉州第五中学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林燕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燕</w:t>
            </w:r>
            <w:proofErr w:type="gramEnd"/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QZDJKT2316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信息化教学技术在高中化学实验教学中的应用研究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泉州市培元中学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苏榕凤</w:t>
            </w:r>
          </w:p>
        </w:tc>
      </w:tr>
      <w:tr w:rsidR="00D40AAF" w:rsidTr="00214495">
        <w:trPr>
          <w:trHeight w:val="30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QZDJKT2317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混合环境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下项目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式课程开发与实践研究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福建省泉州第一中学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黄立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QZDJKT2318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“5G+”专递课堂背景下数据驱动的混合式教研实践研究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福建省泉州第一中学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林丽征</w:t>
            </w:r>
            <w:proofErr w:type="gramEnd"/>
          </w:p>
        </w:tc>
      </w:tr>
      <w:tr w:rsidR="00D40AAF" w:rsidTr="00214495">
        <w:trPr>
          <w:trHeight w:val="9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QZDJKT2319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“互联网+”背景下初中生心理健康教育校际协同机制研究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南安市水头中学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陈团结</w:t>
            </w:r>
            <w:proofErr w:type="gramEnd"/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lastRenderedPageBreak/>
              <w:t>QZDJKT2320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信息技术环境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下园本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自然资源收集与利用的实践研究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南安市实验幼儿园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王亚雯</w:t>
            </w:r>
          </w:p>
        </w:tc>
      </w:tr>
      <w:tr w:rsidR="00D40AAF" w:rsidTr="00214495">
        <w:trPr>
          <w:trHeight w:val="36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QZDJKT2321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“5G+专递课堂”薄弱校学生高效学习探究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永春二中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康文辉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QZDJKT2322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信息技术环境下的学生学科核心素养培养的研究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福建省泉州市第七中学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吴加明</w:t>
            </w:r>
            <w:proofErr w:type="gramEnd"/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QZDJKT2324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信息技术环境下中华优秀传统文化与小学英语教学融合的实践研究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石狮市教师进修学校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林阿雅</w:t>
            </w:r>
          </w:p>
        </w:tc>
      </w:tr>
      <w:tr w:rsidR="00D40AAF" w:rsidTr="00214495">
        <w:trPr>
          <w:trHeight w:val="36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QZDJKT2325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智慧环境下物理软件与传统实验高效融合的实践研究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德化第一中学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涂梅清</w:t>
            </w:r>
            <w:proofErr w:type="gramEnd"/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QZDJKT2326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“互联网+教育”背景下将小学古诗与音乐课程资源相融合的策略研究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泉州市丰泽区教育局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林丽云</w:t>
            </w:r>
          </w:p>
        </w:tc>
      </w:tr>
      <w:tr w:rsidR="00D40AAF" w:rsidTr="00214495">
        <w:trPr>
          <w:trHeight w:val="36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QZDJKT2327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中学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创客教育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课程开发与应用研究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泉州市第九中学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陈建猛</w:t>
            </w:r>
            <w:proofErr w:type="gramEnd"/>
          </w:p>
        </w:tc>
      </w:tr>
      <w:tr w:rsidR="00D40AAF" w:rsidTr="00214495">
        <w:trPr>
          <w:trHeight w:val="38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QZDJKT2328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计算思维与编程教学的多学科融合教学策略研究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南安市金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淘中心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梁艺法</w:t>
            </w:r>
          </w:p>
        </w:tc>
      </w:tr>
      <w:tr w:rsidR="00D40AAF" w:rsidTr="00214495">
        <w:trPr>
          <w:trHeight w:val="30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QZDJKT2329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利用网络学习空间指导学生整本书阅读的实践研究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南安市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洪梅中心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王小花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QZDJKT2330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小学微课学习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应用平台的研发及应用模式研究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南安市水头中心小学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李活泼</w:t>
            </w:r>
          </w:p>
        </w:tc>
      </w:tr>
      <w:tr w:rsidR="00D40AAF" w:rsidTr="00214495">
        <w:trPr>
          <w:trHeight w:val="32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QZDJKT2331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小学生计算思维与编程教学实践研究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安溪县教师进修学校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许来富</w:t>
            </w:r>
            <w:proofErr w:type="gramEnd"/>
          </w:p>
        </w:tc>
      </w:tr>
      <w:tr w:rsidR="00D40AAF" w:rsidTr="00214495">
        <w:trPr>
          <w:trHeight w:val="32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QZDJKT2332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STEAM教育理念与中学生物教学的融合创新实践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福建省安溪第六中学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李钦发</w:t>
            </w:r>
            <w:proofErr w:type="gramEnd"/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QZDJKT2333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基于录播教室下道德与法治同步课堂的研究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永春县达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埔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中学心小学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黄忠青</w:t>
            </w:r>
          </w:p>
        </w:tc>
      </w:tr>
      <w:tr w:rsidR="00D40AAF" w:rsidTr="00214495">
        <w:trPr>
          <w:trHeight w:val="40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QZDJKT2334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基于深度学习的中学语文智慧课堂设计与应用研究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泉州市马甲中学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邱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劲松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QZDJKT2335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信息技术与学科教学有效融合的实践研究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江区马甲中心小学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吴丽永</w:t>
            </w:r>
            <w:proofErr w:type="gramEnd"/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QZDJKT2337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网络学习空间在“5G+专递课堂”习作教学中的应用研究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泉州市晋光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杜珠莉</w:t>
            </w:r>
          </w:p>
        </w:tc>
      </w:tr>
      <w:tr w:rsidR="00D40AAF" w:rsidTr="00214495">
        <w:trPr>
          <w:trHeight w:val="36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QZDJKT2338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基于在线课堂的小学英语听说教学的实践研究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泉州师范学院附属小学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李娅红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QZDJKT2339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新媒体视域下小学“微思政”教育路径的实践研究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泉州市第二实验小学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黄越靖</w:t>
            </w:r>
            <w:proofErr w:type="gramEnd"/>
          </w:p>
        </w:tc>
      </w:tr>
      <w:tr w:rsidR="00D40AAF" w:rsidTr="00214495">
        <w:trPr>
          <w:trHeight w:val="28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QZDJKT2340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“5G+专递课堂”背景下优化中学英语区域教育生态发展的实践与研究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泉州市培元中学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黄开连</w:t>
            </w:r>
            <w:proofErr w:type="gramEnd"/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QZDJKT2341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基于矩道虚拟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实验室的化学教与学应用研究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泉州聚龙外国语学校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刘在县</w:t>
            </w:r>
          </w:p>
        </w:tc>
      </w:tr>
      <w:tr w:rsidR="00D40AAF" w:rsidTr="00214495">
        <w:trPr>
          <w:trHeight w:val="30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QZDJKT2342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小学“信息化启智”助力多学科教学的实践研究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德化县第二实验小学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郭黎彬</w:t>
            </w:r>
          </w:p>
        </w:tc>
      </w:tr>
      <w:tr w:rsidR="00D40AAF" w:rsidTr="00214495">
        <w:trPr>
          <w:trHeight w:val="51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QZDJKT2343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基于“信息技术背景下”幼小衔接中幼儿、小学生良好习惯培养策略的探究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永春石鼓中心小学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傅珊珊</w:t>
            </w:r>
          </w:p>
        </w:tc>
      </w:tr>
      <w:tr w:rsidR="00D40AAF" w:rsidTr="00214495">
        <w:trPr>
          <w:trHeight w:val="24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QZDJKT2344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“双减”背景下基于大数据支持的中学 校本作业设计与实施研究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福建省安溪第一中学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苏灿强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lastRenderedPageBreak/>
              <w:t>QZDJKT2345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用信息技术创设新情境培养学生深度学习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永春县华侨中学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黄旭东</w:t>
            </w:r>
          </w:p>
        </w:tc>
      </w:tr>
      <w:tr w:rsidR="00D40AAF" w:rsidTr="00214495">
        <w:trPr>
          <w:trHeight w:val="29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QZDJKT2346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核心素养视域下信息技术与初中地理课堂教学的融合研究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泉州市第六中学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吴端旭</w:t>
            </w:r>
            <w:proofErr w:type="gramEnd"/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QZDJKT2347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“双减”背景下小学人工智能校本课程开发的实践研究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晋江市第六实验小学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蔡宝红</w:t>
            </w:r>
          </w:p>
        </w:tc>
      </w:tr>
      <w:tr w:rsidR="00D40AAF" w:rsidTr="00214495">
        <w:trPr>
          <w:trHeight w:val="44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QZDJKT2348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数字时代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下中学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艺术核心素养的培养策略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泉州市培元中学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施雯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QZDJKT2349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智慧教学有效数据采集分析及应用研究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泉州市第六中学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蔡少毅</w:t>
            </w:r>
          </w:p>
        </w:tc>
      </w:tr>
      <w:tr w:rsidR="00D40AAF" w:rsidTr="00214495">
        <w:trPr>
          <w:trHeight w:val="40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QZDJKT2350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信息技术与小学数学课程融合教学的实践研究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石狮市教师进修学校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蔡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满满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QZDJKT2351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微课在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小学道德与法治课程教学中的应用研究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惠安县八二三实验小学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郭惠彬</w:t>
            </w:r>
          </w:p>
        </w:tc>
      </w:tr>
      <w:tr w:rsidR="00D40AAF" w:rsidTr="00214495">
        <w:trPr>
          <w:trHeight w:val="35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QZDJKT2352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基于移动学习平台的小学语文课外拓展阅读研究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惠安县东桥中心小学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王秋霞</w:t>
            </w:r>
          </w:p>
        </w:tc>
      </w:tr>
      <w:tr w:rsidR="00D40AAF" w:rsidTr="00214495">
        <w:trPr>
          <w:trHeight w:val="48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QZDJKT2353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基于信息化平台构建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幼儿园园本课程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多元评价模式的实践研究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德化县金锁幼儿园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李丽莉</w:t>
            </w:r>
          </w:p>
        </w:tc>
      </w:tr>
      <w:tr w:rsidR="00D40AAF" w:rsidTr="00214495">
        <w:trPr>
          <w:trHeight w:val="39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QZDJKT2354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融合信息技术指向核心素养的小学语文学科教学研究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泉州市丰泽区云山实验小学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郭丽萍</w:t>
            </w:r>
          </w:p>
        </w:tc>
      </w:tr>
      <w:tr w:rsidR="00D40AAF" w:rsidTr="00214495">
        <w:trPr>
          <w:trHeight w:val="34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QZDJKT2355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利用专递课堂促进优质教育资源共享的机制研究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南安市第三实验小学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潘土福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QZDJKT2356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基于教育资源应用平台教学的应用研究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晋江市季延初级中学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曾清泉</w:t>
            </w:r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QZDJKT2357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信息技术下学生化学学科核心素养培养的实践研究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永春县教育局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颜肇明</w:t>
            </w:r>
            <w:proofErr w:type="gramEnd"/>
          </w:p>
        </w:tc>
      </w:tr>
      <w:tr w:rsidR="00D40AAF" w:rsidTr="00214495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QZDJKT2358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信息技术环境下初中生数学核心素养培养的研究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福建省泉州第五中学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郑伟江</w:t>
            </w:r>
          </w:p>
        </w:tc>
      </w:tr>
      <w:tr w:rsidR="00D40AAF" w:rsidTr="00214495">
        <w:trPr>
          <w:trHeight w:val="54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QZDJKT2359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“互联网+”时代幼儿园美术微课程的构建探究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安溪县第二实验幼儿园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刘钰奕</w:t>
            </w:r>
          </w:p>
        </w:tc>
      </w:tr>
      <w:tr w:rsidR="00D40AAF" w:rsidTr="00D40AAF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QZDJKT2360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中学机器人课程案例设计的实践研究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石狮市教师进修学校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吴伟江</w:t>
            </w:r>
          </w:p>
        </w:tc>
      </w:tr>
      <w:tr w:rsidR="00D40AAF" w:rsidTr="00D40AAF">
        <w:trPr>
          <w:trHeight w:val="53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bookmarkStart w:id="0" w:name="_GoBack" w:colFirst="0" w:colLast="0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QZDJKT2021-76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信息技术环境下小学生几何直观能力培养的实践研究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晋江市西园街道办事处教育办公室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颜</w:t>
            </w:r>
            <w:proofErr w:type="gramEnd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雪峰</w:t>
            </w:r>
          </w:p>
        </w:tc>
      </w:tr>
      <w:tr w:rsidR="00D40AAF" w:rsidTr="00D40AAF">
        <w:trPr>
          <w:trHeight w:val="5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QZDJKT2021-29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泉州市特殊教育信息化现状调查与对策研究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泉州特殊教育学校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吴永先</w:t>
            </w:r>
          </w:p>
        </w:tc>
      </w:tr>
      <w:tr w:rsidR="00D40AAF" w:rsidTr="00D40AAF">
        <w:trPr>
          <w:trHeight w:val="54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QZDJKT2021-65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信息技术环境下历史学科核心素养研究——以影像史料教学为例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福建省泉州实验中学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陈晓婷</w:t>
            </w:r>
          </w:p>
        </w:tc>
      </w:tr>
      <w:tr w:rsidR="00D40AAF" w:rsidTr="00D40AAF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QZDJKT2021-13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架构“微信公众号+"线上课程平台在农村小学学科教学中的应用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惠安县城南第三实验小学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周文祥</w:t>
            </w:r>
          </w:p>
        </w:tc>
      </w:tr>
      <w:tr w:rsidR="00D40AAF" w:rsidTr="00D40AAF">
        <w:trPr>
          <w:trHeight w:val="51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lastRenderedPageBreak/>
              <w:t>QZDJKT2021-71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教育信息化2.0时代线上教育教学实施策略的研究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泉州经济技术开发区实验学校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苏文锻</w:t>
            </w:r>
          </w:p>
        </w:tc>
      </w:tr>
      <w:tr w:rsidR="00D40AAF" w:rsidTr="00D40AAF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QZDJKT2021-47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基于大数据的学情诊断与教学干预研究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福建省惠安第一中学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庄洪海</w:t>
            </w:r>
          </w:p>
        </w:tc>
      </w:tr>
      <w:tr w:rsidR="00D40AAF" w:rsidTr="00D40AAF">
        <w:trPr>
          <w:trHeight w:val="315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QZDJKT2021-56</w:t>
            </w:r>
          </w:p>
        </w:tc>
        <w:tc>
          <w:tcPr>
            <w:tcW w:w="7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校本数字化资源库的建设与应用研究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晋江毓英中学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AAF" w:rsidRDefault="00D40AAF" w:rsidP="0021449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D0D0D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陈云</w:t>
            </w:r>
            <w:proofErr w:type="gramStart"/>
            <w:r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  <w:lang w:bidi="ar"/>
              </w:rPr>
              <w:t>骅</w:t>
            </w:r>
            <w:proofErr w:type="gramEnd"/>
          </w:p>
        </w:tc>
      </w:tr>
      <w:bookmarkEnd w:id="0"/>
    </w:tbl>
    <w:p w:rsidR="001D4CCD" w:rsidRDefault="001D4CCD"/>
    <w:sectPr w:rsidR="001D4CCD" w:rsidSect="00D40AA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AF"/>
    <w:rsid w:val="001D4CCD"/>
    <w:rsid w:val="00D4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0AAF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D40AAF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D40AAF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qFormat/>
    <w:rsid w:val="00D40AAF"/>
    <w:pPr>
      <w:spacing w:after="140" w:line="276" w:lineRule="auto"/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D40AAF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40AAF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D40AAF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D40AAF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Char0"/>
    <w:qFormat/>
    <w:rsid w:val="00D40AAF"/>
    <w:pPr>
      <w:spacing w:after="140" w:line="276" w:lineRule="auto"/>
      <w:ind w:firstLineChars="100" w:firstLine="420"/>
    </w:pPr>
    <w:rPr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D40AAF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2025-09-25T10:21:00Z</dcterms:created>
  <dcterms:modified xsi:type="dcterms:W3CDTF">2025-09-25T10:22:00Z</dcterms:modified>
</cp:coreProperties>
</file>