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56F79" w:rsidRDefault="00D8694F">
      <w:pPr>
        <w:spacing w:line="580" w:lineRule="exact"/>
        <w:jc w:val="center"/>
        <w:rPr>
          <w:rFonts w:ascii="Times New Roman" w:eastAsia="方正小标宋简体" w:hAnsi="Times New Roman" w:cs="Times New Roman"/>
          <w:color w:val="000000" w:themeColor="text1"/>
          <w:sz w:val="44"/>
          <w:szCs w:val="44"/>
        </w:rPr>
      </w:pPr>
      <w:r>
        <w:rPr>
          <w:rFonts w:ascii="Times New Roman" w:eastAsia="方正小标宋简体" w:hAnsi="Times New Roman" w:cs="Times New Roman"/>
          <w:color w:val="000000" w:themeColor="text1"/>
          <w:sz w:val="44"/>
          <w:szCs w:val="44"/>
        </w:rPr>
        <w:t>关于</w:t>
      </w:r>
      <w:r>
        <w:rPr>
          <w:rFonts w:ascii="Times New Roman" w:eastAsia="方正小标宋简体" w:hAnsi="Times New Roman" w:cs="Times New Roman" w:hint="eastAsia"/>
          <w:color w:val="000000" w:themeColor="text1"/>
          <w:sz w:val="44"/>
          <w:szCs w:val="44"/>
        </w:rPr>
        <w:t>泉州市</w:t>
      </w:r>
      <w:proofErr w:type="gramStart"/>
      <w:r>
        <w:rPr>
          <w:rFonts w:ascii="Times New Roman" w:eastAsia="方正小标宋简体" w:hAnsi="Times New Roman" w:cs="Times New Roman"/>
          <w:color w:val="000000" w:themeColor="text1"/>
          <w:sz w:val="44"/>
          <w:szCs w:val="44"/>
        </w:rPr>
        <w:t>《</w:t>
      </w:r>
      <w:proofErr w:type="gramEnd"/>
      <w:r>
        <w:rPr>
          <w:rFonts w:ascii="Times New Roman" w:eastAsia="方正小标宋简体" w:hAnsi="Times New Roman" w:cs="Times New Roman"/>
          <w:color w:val="000000" w:themeColor="text1"/>
          <w:sz w:val="44"/>
          <w:szCs w:val="44"/>
        </w:rPr>
        <w:t>进一步激发中小学办学活力</w:t>
      </w:r>
    </w:p>
    <w:p w:rsidR="00956F79" w:rsidRDefault="00D8694F" w:rsidP="001E33E0">
      <w:pPr>
        <w:spacing w:line="580" w:lineRule="exact"/>
        <w:jc w:val="center"/>
        <w:rPr>
          <w:rFonts w:ascii="Times New Roman" w:eastAsia="仿宋" w:hAnsi="Times New Roman" w:cs="Times New Roman"/>
          <w:sz w:val="32"/>
          <w:szCs w:val="32"/>
        </w:rPr>
      </w:pPr>
      <w:r>
        <w:rPr>
          <w:rFonts w:ascii="Times New Roman" w:eastAsia="方正小标宋简体" w:hAnsi="Times New Roman" w:cs="Times New Roman" w:hint="eastAsia"/>
          <w:color w:val="000000" w:themeColor="text1"/>
          <w:sz w:val="44"/>
          <w:szCs w:val="44"/>
        </w:rPr>
        <w:t>的若干</w:t>
      </w:r>
      <w:r>
        <w:rPr>
          <w:rFonts w:ascii="Times New Roman" w:eastAsia="方正小标宋简体" w:hAnsi="Times New Roman" w:cs="Times New Roman"/>
          <w:color w:val="000000" w:themeColor="text1"/>
          <w:sz w:val="44"/>
          <w:szCs w:val="44"/>
        </w:rPr>
        <w:t>措施</w:t>
      </w:r>
      <w:proofErr w:type="gramStart"/>
      <w:r>
        <w:rPr>
          <w:rFonts w:ascii="Times New Roman" w:eastAsia="方正小标宋简体" w:hAnsi="Times New Roman" w:cs="Times New Roman"/>
          <w:color w:val="000000" w:themeColor="text1"/>
          <w:sz w:val="44"/>
          <w:szCs w:val="44"/>
        </w:rPr>
        <w:t>》</w:t>
      </w:r>
      <w:proofErr w:type="gramEnd"/>
      <w:r>
        <w:rPr>
          <w:rFonts w:ascii="Times New Roman" w:eastAsia="方正小标宋简体" w:hAnsi="Times New Roman" w:cs="Times New Roman"/>
          <w:color w:val="000000" w:themeColor="text1"/>
          <w:sz w:val="44"/>
          <w:szCs w:val="44"/>
        </w:rPr>
        <w:t>（</w:t>
      </w:r>
      <w:r w:rsidR="001E33E0">
        <w:rPr>
          <w:rFonts w:ascii="Times New Roman" w:eastAsia="方正小标宋简体" w:hAnsi="Times New Roman" w:cs="Times New Roman"/>
          <w:color w:val="000000" w:themeColor="text1"/>
          <w:sz w:val="44"/>
          <w:szCs w:val="44"/>
        </w:rPr>
        <w:t>征求意见</w:t>
      </w:r>
      <w:r>
        <w:rPr>
          <w:rFonts w:ascii="Times New Roman" w:eastAsia="方正小标宋简体" w:hAnsi="Times New Roman" w:cs="Times New Roman"/>
          <w:color w:val="000000" w:themeColor="text1"/>
          <w:sz w:val="44"/>
          <w:szCs w:val="44"/>
        </w:rPr>
        <w:t>稿）</w:t>
      </w:r>
      <w:r>
        <w:rPr>
          <w:rFonts w:ascii="Times New Roman" w:eastAsia="方正小标宋简体" w:hAnsi="Times New Roman" w:cs="Times New Roman" w:hint="eastAsia"/>
          <w:color w:val="000000" w:themeColor="text1"/>
          <w:sz w:val="44"/>
          <w:szCs w:val="44"/>
        </w:rPr>
        <w:t>起草情况</w:t>
      </w:r>
      <w:r>
        <w:rPr>
          <w:rFonts w:ascii="Times New Roman" w:eastAsia="方正小标宋简体" w:hAnsi="Times New Roman" w:cs="Times New Roman"/>
          <w:color w:val="000000" w:themeColor="text1"/>
          <w:sz w:val="44"/>
          <w:szCs w:val="44"/>
        </w:rPr>
        <w:t>的说明</w:t>
      </w:r>
    </w:p>
    <w:p w:rsidR="00956F79" w:rsidRDefault="00956F79" w:rsidP="001E33E0">
      <w:pPr>
        <w:pStyle w:val="a0"/>
        <w:spacing w:after="0" w:line="580" w:lineRule="exact"/>
        <w:ind w:firstLine="320"/>
        <w:rPr>
          <w:rFonts w:ascii="Times New Roman" w:eastAsia="仿宋" w:hAnsi="Times New Roman" w:cs="Times New Roman"/>
          <w:sz w:val="32"/>
          <w:szCs w:val="32"/>
        </w:rPr>
      </w:pPr>
    </w:p>
    <w:p w:rsidR="00956F79" w:rsidRPr="001E33E0" w:rsidRDefault="001E33E0" w:rsidP="001E33E0">
      <w:pPr>
        <w:ind w:firstLineChars="200" w:firstLine="640"/>
        <w:rPr>
          <w:rFonts w:ascii="黑体" w:eastAsia="黑体" w:hAnsi="黑体" w:hint="eastAsia"/>
          <w:sz w:val="32"/>
          <w:szCs w:val="32"/>
        </w:rPr>
      </w:pPr>
      <w:r w:rsidRPr="001E33E0">
        <w:rPr>
          <w:rFonts w:ascii="黑体" w:eastAsia="黑体" w:hAnsi="黑体" w:hint="eastAsia"/>
          <w:sz w:val="32"/>
          <w:szCs w:val="32"/>
        </w:rPr>
        <w:t>一、</w:t>
      </w:r>
      <w:r w:rsidR="00D8694F" w:rsidRPr="001E33E0">
        <w:rPr>
          <w:rFonts w:ascii="黑体" w:eastAsia="黑体" w:hAnsi="黑体" w:hint="eastAsia"/>
          <w:sz w:val="32"/>
          <w:szCs w:val="32"/>
        </w:rPr>
        <w:t>起草</w:t>
      </w:r>
      <w:r w:rsidR="00D8694F" w:rsidRPr="001E33E0">
        <w:rPr>
          <w:rFonts w:ascii="黑体" w:eastAsia="黑体" w:hAnsi="黑体" w:hint="eastAsia"/>
          <w:sz w:val="32"/>
          <w:szCs w:val="32"/>
        </w:rPr>
        <w:t>依据</w:t>
      </w:r>
    </w:p>
    <w:p w:rsidR="00956F79" w:rsidRPr="001E33E0" w:rsidRDefault="00D8694F" w:rsidP="001E33E0">
      <w:pPr>
        <w:ind w:firstLineChars="200" w:firstLine="640"/>
        <w:rPr>
          <w:rFonts w:ascii="仿宋_GB2312" w:eastAsia="仿宋_GB2312" w:hint="eastAsia"/>
          <w:sz w:val="32"/>
          <w:szCs w:val="32"/>
        </w:rPr>
      </w:pPr>
      <w:r w:rsidRPr="001E33E0">
        <w:rPr>
          <w:rFonts w:ascii="仿宋_GB2312" w:eastAsia="仿宋_GB2312" w:hint="eastAsia"/>
          <w:sz w:val="32"/>
          <w:szCs w:val="32"/>
        </w:rPr>
        <w:t>2020</w:t>
      </w:r>
      <w:r w:rsidRPr="001E33E0">
        <w:rPr>
          <w:rFonts w:ascii="仿宋_GB2312" w:eastAsia="仿宋_GB2312" w:hint="eastAsia"/>
          <w:sz w:val="32"/>
          <w:szCs w:val="32"/>
        </w:rPr>
        <w:t>年</w:t>
      </w:r>
      <w:r w:rsidRPr="001E33E0">
        <w:rPr>
          <w:rFonts w:ascii="仿宋_GB2312" w:eastAsia="仿宋_GB2312" w:hint="eastAsia"/>
          <w:sz w:val="32"/>
          <w:szCs w:val="32"/>
        </w:rPr>
        <w:t>9</w:t>
      </w:r>
      <w:r w:rsidRPr="001E33E0">
        <w:rPr>
          <w:rFonts w:ascii="仿宋_GB2312" w:eastAsia="仿宋_GB2312" w:hint="eastAsia"/>
          <w:sz w:val="32"/>
          <w:szCs w:val="32"/>
        </w:rPr>
        <w:t>月</w:t>
      </w:r>
      <w:r w:rsidRPr="001E33E0">
        <w:rPr>
          <w:rFonts w:ascii="仿宋_GB2312" w:eastAsia="仿宋_GB2312" w:hint="eastAsia"/>
          <w:sz w:val="32"/>
          <w:szCs w:val="32"/>
        </w:rPr>
        <w:t>，</w:t>
      </w:r>
      <w:r w:rsidRPr="001E33E0">
        <w:rPr>
          <w:rFonts w:ascii="仿宋_GB2312" w:eastAsia="仿宋_GB2312" w:hint="eastAsia"/>
          <w:sz w:val="32"/>
          <w:szCs w:val="32"/>
        </w:rPr>
        <w:t>经中央教育工作领导小组审议同意，</w:t>
      </w:r>
      <w:r w:rsidRPr="001E33E0">
        <w:rPr>
          <w:rFonts w:ascii="仿宋_GB2312" w:eastAsia="仿宋_GB2312" w:hint="eastAsia"/>
          <w:sz w:val="32"/>
          <w:szCs w:val="32"/>
        </w:rPr>
        <w:t>教育部等八部委联合印发了《关于进一步激发中小学办学活力的若干意见》</w:t>
      </w:r>
      <w:r w:rsidRPr="001E33E0">
        <w:rPr>
          <w:rFonts w:ascii="仿宋_GB2312" w:eastAsia="仿宋_GB2312" w:hint="eastAsia"/>
          <w:sz w:val="32"/>
          <w:szCs w:val="32"/>
        </w:rPr>
        <w:t>（教基〔</w:t>
      </w:r>
      <w:r w:rsidRPr="001E33E0">
        <w:rPr>
          <w:rFonts w:ascii="仿宋_GB2312" w:eastAsia="仿宋_GB2312" w:hint="eastAsia"/>
          <w:sz w:val="32"/>
          <w:szCs w:val="32"/>
        </w:rPr>
        <w:t>2020</w:t>
      </w:r>
      <w:r w:rsidRPr="001E33E0">
        <w:rPr>
          <w:rFonts w:ascii="仿宋_GB2312" w:eastAsia="仿宋_GB2312" w:hint="eastAsia"/>
          <w:sz w:val="32"/>
          <w:szCs w:val="32"/>
        </w:rPr>
        <w:t>〕</w:t>
      </w:r>
      <w:r w:rsidRPr="001E33E0">
        <w:rPr>
          <w:rFonts w:ascii="仿宋_GB2312" w:eastAsia="仿宋_GB2312" w:hint="eastAsia"/>
          <w:sz w:val="32"/>
          <w:szCs w:val="32"/>
        </w:rPr>
        <w:t>7</w:t>
      </w:r>
      <w:r w:rsidRPr="001E33E0">
        <w:rPr>
          <w:rFonts w:ascii="仿宋_GB2312" w:eastAsia="仿宋_GB2312" w:hint="eastAsia"/>
          <w:sz w:val="32"/>
          <w:szCs w:val="32"/>
        </w:rPr>
        <w:t>号）</w:t>
      </w:r>
      <w:r w:rsidRPr="001E33E0">
        <w:rPr>
          <w:rFonts w:ascii="仿宋_GB2312" w:eastAsia="仿宋_GB2312" w:hint="eastAsia"/>
          <w:sz w:val="32"/>
          <w:szCs w:val="32"/>
        </w:rPr>
        <w:t>，提出要坚持以习近平新时代中国特色社会主义思想为指导，落实立德树人根本任务，深化教育“放管服”改革，落实中小学办学主体地位，增强学校发展动力，提升办学支撑保障能力，充分激发广大校长和教师教书育人的积极性和创造性。</w:t>
      </w:r>
      <w:r w:rsidRPr="001E33E0">
        <w:rPr>
          <w:rFonts w:ascii="仿宋_GB2312" w:eastAsia="仿宋_GB2312" w:hint="eastAsia"/>
          <w:sz w:val="32"/>
          <w:szCs w:val="32"/>
        </w:rPr>
        <w:t>2021</w:t>
      </w:r>
      <w:r w:rsidRPr="001E33E0">
        <w:rPr>
          <w:rFonts w:ascii="仿宋_GB2312" w:eastAsia="仿宋_GB2312" w:hint="eastAsia"/>
          <w:sz w:val="32"/>
          <w:szCs w:val="32"/>
        </w:rPr>
        <w:t>年</w:t>
      </w:r>
      <w:r w:rsidRPr="001E33E0">
        <w:rPr>
          <w:rFonts w:ascii="仿宋_GB2312" w:eastAsia="仿宋_GB2312" w:hint="eastAsia"/>
          <w:sz w:val="32"/>
          <w:szCs w:val="32"/>
        </w:rPr>
        <w:t>12</w:t>
      </w:r>
      <w:r w:rsidRPr="001E33E0">
        <w:rPr>
          <w:rFonts w:ascii="仿宋_GB2312" w:eastAsia="仿宋_GB2312" w:hint="eastAsia"/>
          <w:sz w:val="32"/>
          <w:szCs w:val="32"/>
        </w:rPr>
        <w:t>月，我省出台</w:t>
      </w:r>
      <w:r w:rsidRPr="001E33E0">
        <w:rPr>
          <w:rFonts w:ascii="仿宋_GB2312" w:eastAsia="仿宋_GB2312" w:hint="eastAsia"/>
          <w:sz w:val="32"/>
          <w:szCs w:val="32"/>
        </w:rPr>
        <w:t>《福建省教育厅等八部门关于印发进一步激发中小学办学活力的若干措施的通知》（</w:t>
      </w:r>
      <w:proofErr w:type="gramStart"/>
      <w:r w:rsidRPr="001E33E0">
        <w:rPr>
          <w:rFonts w:ascii="仿宋_GB2312" w:eastAsia="仿宋_GB2312" w:hint="eastAsia"/>
          <w:sz w:val="32"/>
          <w:szCs w:val="32"/>
        </w:rPr>
        <w:t>闽教基</w:t>
      </w:r>
      <w:proofErr w:type="gramEnd"/>
      <w:r w:rsidRPr="001E33E0">
        <w:rPr>
          <w:rFonts w:ascii="仿宋_GB2312" w:eastAsia="仿宋_GB2312" w:hint="eastAsia"/>
          <w:sz w:val="32"/>
          <w:szCs w:val="32"/>
        </w:rPr>
        <w:t>〔</w:t>
      </w:r>
      <w:r w:rsidRPr="001E33E0">
        <w:rPr>
          <w:rFonts w:ascii="仿宋_GB2312" w:eastAsia="仿宋_GB2312" w:hint="eastAsia"/>
          <w:sz w:val="32"/>
          <w:szCs w:val="32"/>
        </w:rPr>
        <w:t>2021</w:t>
      </w:r>
      <w:r w:rsidRPr="001E33E0">
        <w:rPr>
          <w:rFonts w:ascii="仿宋_GB2312" w:eastAsia="仿宋_GB2312" w:hint="eastAsia"/>
          <w:sz w:val="32"/>
          <w:szCs w:val="32"/>
        </w:rPr>
        <w:t>〕</w:t>
      </w:r>
      <w:r w:rsidRPr="001E33E0">
        <w:rPr>
          <w:rFonts w:ascii="仿宋_GB2312" w:eastAsia="仿宋_GB2312" w:hint="eastAsia"/>
          <w:sz w:val="32"/>
          <w:szCs w:val="32"/>
        </w:rPr>
        <w:t>54</w:t>
      </w:r>
      <w:r w:rsidRPr="001E33E0">
        <w:rPr>
          <w:rFonts w:ascii="仿宋_GB2312" w:eastAsia="仿宋_GB2312" w:hint="eastAsia"/>
          <w:sz w:val="32"/>
          <w:szCs w:val="32"/>
        </w:rPr>
        <w:t>号）</w:t>
      </w:r>
      <w:r w:rsidRPr="001E33E0">
        <w:rPr>
          <w:rFonts w:ascii="仿宋_GB2312" w:eastAsia="仿宋_GB2312" w:hint="eastAsia"/>
          <w:sz w:val="32"/>
          <w:szCs w:val="32"/>
        </w:rPr>
        <w:t>配套政策。</w:t>
      </w:r>
      <w:r w:rsidRPr="001E33E0">
        <w:rPr>
          <w:rFonts w:ascii="仿宋_GB2312" w:eastAsia="仿宋_GB2312" w:hint="eastAsia"/>
          <w:sz w:val="32"/>
          <w:szCs w:val="32"/>
        </w:rPr>
        <w:t>为确保各项政策落地落实，</w:t>
      </w:r>
      <w:r w:rsidRPr="001E33E0">
        <w:rPr>
          <w:rFonts w:ascii="仿宋_GB2312" w:eastAsia="仿宋_GB2312" w:hint="eastAsia"/>
          <w:sz w:val="32"/>
          <w:szCs w:val="32"/>
        </w:rPr>
        <w:t>着力破解影响和制约中小学办学活力的困难和问题，全面</w:t>
      </w:r>
      <w:r w:rsidRPr="001E33E0">
        <w:rPr>
          <w:rFonts w:ascii="仿宋_GB2312" w:eastAsia="仿宋_GB2312" w:hint="eastAsia"/>
          <w:sz w:val="32"/>
          <w:szCs w:val="32"/>
        </w:rPr>
        <w:t>激活中小学办学活力，</w:t>
      </w:r>
      <w:r w:rsidRPr="001E33E0">
        <w:rPr>
          <w:rFonts w:ascii="仿宋_GB2312" w:eastAsia="仿宋_GB2312" w:hint="eastAsia"/>
          <w:sz w:val="32"/>
          <w:szCs w:val="32"/>
        </w:rPr>
        <w:t>我局牵头起草了</w:t>
      </w:r>
      <w:r w:rsidRPr="001E33E0">
        <w:rPr>
          <w:rFonts w:ascii="仿宋_GB2312" w:eastAsia="仿宋_GB2312" w:hint="eastAsia"/>
          <w:sz w:val="32"/>
          <w:szCs w:val="32"/>
        </w:rPr>
        <w:t>泉州市</w:t>
      </w:r>
      <w:r w:rsidRPr="001E33E0">
        <w:rPr>
          <w:rFonts w:ascii="仿宋_GB2312" w:eastAsia="仿宋_GB2312" w:hint="eastAsia"/>
          <w:sz w:val="32"/>
          <w:szCs w:val="32"/>
        </w:rPr>
        <w:t>《</w:t>
      </w:r>
      <w:r w:rsidRPr="001E33E0">
        <w:rPr>
          <w:rFonts w:ascii="仿宋_GB2312" w:eastAsia="仿宋_GB2312" w:hint="eastAsia"/>
          <w:sz w:val="32"/>
          <w:szCs w:val="32"/>
        </w:rPr>
        <w:t>进一步激发中小学办学活力</w:t>
      </w:r>
      <w:r w:rsidRPr="001E33E0">
        <w:rPr>
          <w:rFonts w:ascii="仿宋_GB2312" w:eastAsia="仿宋_GB2312" w:hint="eastAsia"/>
          <w:sz w:val="32"/>
          <w:szCs w:val="32"/>
        </w:rPr>
        <w:t>的若干</w:t>
      </w:r>
      <w:r w:rsidRPr="001E33E0">
        <w:rPr>
          <w:rFonts w:ascii="仿宋_GB2312" w:eastAsia="仿宋_GB2312" w:hint="eastAsia"/>
          <w:sz w:val="32"/>
          <w:szCs w:val="32"/>
        </w:rPr>
        <w:t>措施</w:t>
      </w:r>
      <w:r w:rsidRPr="001E33E0">
        <w:rPr>
          <w:rFonts w:ascii="仿宋_GB2312" w:eastAsia="仿宋_GB2312" w:hint="eastAsia"/>
          <w:sz w:val="32"/>
          <w:szCs w:val="32"/>
        </w:rPr>
        <w:t>》</w:t>
      </w:r>
      <w:r w:rsidRPr="001E33E0">
        <w:rPr>
          <w:rFonts w:ascii="仿宋_GB2312" w:eastAsia="仿宋_GB2312" w:hint="eastAsia"/>
          <w:sz w:val="32"/>
          <w:szCs w:val="32"/>
        </w:rPr>
        <w:t>（</w:t>
      </w:r>
      <w:r w:rsidRPr="001E33E0">
        <w:rPr>
          <w:rFonts w:ascii="仿宋_GB2312" w:eastAsia="仿宋_GB2312" w:hint="eastAsia"/>
          <w:sz w:val="32"/>
          <w:szCs w:val="32"/>
        </w:rPr>
        <w:t>以下简称《措施》</w:t>
      </w:r>
      <w:r w:rsidRPr="001E33E0">
        <w:rPr>
          <w:rFonts w:ascii="仿宋_GB2312" w:eastAsia="仿宋_GB2312" w:hint="eastAsia"/>
          <w:sz w:val="32"/>
          <w:szCs w:val="32"/>
        </w:rPr>
        <w:t>）</w:t>
      </w:r>
      <w:r w:rsidRPr="001E33E0">
        <w:rPr>
          <w:rFonts w:ascii="仿宋_GB2312" w:eastAsia="仿宋_GB2312" w:hint="eastAsia"/>
          <w:sz w:val="32"/>
          <w:szCs w:val="32"/>
        </w:rPr>
        <w:t>。</w:t>
      </w:r>
    </w:p>
    <w:p w:rsidR="00956F79" w:rsidRPr="001E33E0" w:rsidRDefault="00D8694F" w:rsidP="001E33E0">
      <w:pPr>
        <w:ind w:firstLineChars="200" w:firstLine="640"/>
        <w:rPr>
          <w:rFonts w:ascii="黑体" w:eastAsia="黑体" w:hAnsi="黑体" w:hint="eastAsia"/>
          <w:sz w:val="32"/>
          <w:szCs w:val="32"/>
        </w:rPr>
      </w:pPr>
      <w:r w:rsidRPr="001E33E0">
        <w:rPr>
          <w:rFonts w:ascii="黑体" w:eastAsia="黑体" w:hAnsi="黑体" w:hint="eastAsia"/>
          <w:sz w:val="32"/>
          <w:szCs w:val="32"/>
        </w:rPr>
        <w:t>二、</w:t>
      </w:r>
      <w:r w:rsidRPr="001E33E0">
        <w:rPr>
          <w:rFonts w:ascii="黑体" w:eastAsia="黑体" w:hAnsi="黑体" w:hint="eastAsia"/>
          <w:sz w:val="32"/>
          <w:szCs w:val="32"/>
        </w:rPr>
        <w:t>《措施》</w:t>
      </w:r>
      <w:r w:rsidRPr="001E33E0">
        <w:rPr>
          <w:rFonts w:ascii="黑体" w:eastAsia="黑体" w:hAnsi="黑体" w:hint="eastAsia"/>
          <w:sz w:val="32"/>
          <w:szCs w:val="32"/>
        </w:rPr>
        <w:t>的</w:t>
      </w:r>
      <w:r w:rsidRPr="001E33E0">
        <w:rPr>
          <w:rFonts w:ascii="黑体" w:eastAsia="黑体" w:hAnsi="黑体" w:hint="eastAsia"/>
          <w:sz w:val="32"/>
          <w:szCs w:val="32"/>
        </w:rPr>
        <w:t>主要内容</w:t>
      </w:r>
    </w:p>
    <w:p w:rsidR="00956F79" w:rsidRPr="001E33E0" w:rsidRDefault="00D8694F" w:rsidP="001E33E0">
      <w:pPr>
        <w:ind w:firstLineChars="200" w:firstLine="640"/>
        <w:rPr>
          <w:rFonts w:ascii="仿宋_GB2312" w:eastAsia="仿宋_GB2312" w:hint="eastAsia"/>
          <w:sz w:val="32"/>
          <w:szCs w:val="32"/>
        </w:rPr>
      </w:pPr>
      <w:r w:rsidRPr="001E33E0">
        <w:rPr>
          <w:rFonts w:ascii="仿宋_GB2312" w:eastAsia="仿宋_GB2312" w:hint="eastAsia"/>
          <w:sz w:val="32"/>
          <w:szCs w:val="32"/>
        </w:rPr>
        <w:t>《</w:t>
      </w:r>
      <w:r w:rsidRPr="001E33E0">
        <w:rPr>
          <w:rFonts w:ascii="仿宋_GB2312" w:eastAsia="仿宋_GB2312" w:hint="eastAsia"/>
          <w:sz w:val="32"/>
          <w:szCs w:val="32"/>
        </w:rPr>
        <w:t>措施</w:t>
      </w:r>
      <w:r w:rsidRPr="001E33E0">
        <w:rPr>
          <w:rFonts w:ascii="仿宋_GB2312" w:eastAsia="仿宋_GB2312" w:hint="eastAsia"/>
          <w:sz w:val="32"/>
          <w:szCs w:val="32"/>
        </w:rPr>
        <w:t>》紧扣</w:t>
      </w:r>
      <w:r w:rsidRPr="001E33E0">
        <w:rPr>
          <w:rFonts w:ascii="仿宋_GB2312" w:eastAsia="仿宋_GB2312" w:hint="eastAsia"/>
          <w:sz w:val="32"/>
          <w:szCs w:val="32"/>
        </w:rPr>
        <w:t>释放和激发中小学的活力和生机这一</w:t>
      </w:r>
      <w:r w:rsidRPr="001E33E0">
        <w:rPr>
          <w:rFonts w:ascii="仿宋_GB2312" w:eastAsia="仿宋_GB2312" w:hint="eastAsia"/>
          <w:sz w:val="32"/>
          <w:szCs w:val="32"/>
        </w:rPr>
        <w:t>总目标、用好“组合拳”，把</w:t>
      </w:r>
      <w:r w:rsidRPr="001E33E0">
        <w:rPr>
          <w:rFonts w:ascii="仿宋_GB2312" w:eastAsia="仿宋_GB2312" w:hint="eastAsia"/>
          <w:sz w:val="32"/>
          <w:szCs w:val="32"/>
        </w:rPr>
        <w:t>市委市政府</w:t>
      </w:r>
      <w:r w:rsidRPr="001E33E0">
        <w:rPr>
          <w:rFonts w:ascii="仿宋_GB2312" w:eastAsia="仿宋_GB2312" w:hint="eastAsia"/>
          <w:sz w:val="32"/>
          <w:szCs w:val="32"/>
        </w:rPr>
        <w:t>办好</w:t>
      </w:r>
      <w:r w:rsidRPr="001E33E0">
        <w:rPr>
          <w:rFonts w:ascii="仿宋_GB2312" w:eastAsia="仿宋_GB2312" w:hint="eastAsia"/>
          <w:sz w:val="32"/>
          <w:szCs w:val="32"/>
        </w:rPr>
        <w:t>人民满意</w:t>
      </w:r>
      <w:r w:rsidRPr="001E33E0">
        <w:rPr>
          <w:rFonts w:ascii="仿宋_GB2312" w:eastAsia="仿宋_GB2312" w:hint="eastAsia"/>
          <w:sz w:val="32"/>
          <w:szCs w:val="32"/>
        </w:rPr>
        <w:t>教育的决策部署细化为具体行动，</w:t>
      </w:r>
      <w:r w:rsidRPr="001E33E0">
        <w:rPr>
          <w:rFonts w:ascii="仿宋_GB2312" w:eastAsia="仿宋_GB2312" w:hint="eastAsia"/>
          <w:sz w:val="32"/>
          <w:szCs w:val="32"/>
        </w:rPr>
        <w:t>加快推进泉州教育治理体系和治理能力现代化</w:t>
      </w:r>
      <w:r w:rsidRPr="001E33E0">
        <w:rPr>
          <w:rFonts w:ascii="仿宋_GB2312" w:eastAsia="仿宋_GB2312" w:hint="eastAsia"/>
          <w:sz w:val="32"/>
          <w:szCs w:val="32"/>
        </w:rPr>
        <w:t>。</w:t>
      </w:r>
      <w:r w:rsidRPr="001E33E0">
        <w:rPr>
          <w:rFonts w:ascii="仿宋_GB2312" w:eastAsia="仿宋_GB2312" w:hint="eastAsia"/>
          <w:sz w:val="32"/>
          <w:szCs w:val="32"/>
        </w:rPr>
        <w:t>主要</w:t>
      </w:r>
      <w:r w:rsidRPr="001E33E0">
        <w:rPr>
          <w:rFonts w:ascii="仿宋_GB2312" w:eastAsia="仿宋_GB2312" w:hint="eastAsia"/>
          <w:sz w:val="32"/>
          <w:szCs w:val="32"/>
        </w:rPr>
        <w:t>有九个方面的措施</w:t>
      </w:r>
      <w:r w:rsidRPr="001E33E0">
        <w:rPr>
          <w:rFonts w:ascii="仿宋_GB2312" w:eastAsia="仿宋_GB2312" w:hint="eastAsia"/>
          <w:sz w:val="32"/>
          <w:szCs w:val="32"/>
        </w:rPr>
        <w:t>：</w:t>
      </w:r>
      <w:r w:rsidRPr="001E33E0">
        <w:rPr>
          <w:rFonts w:ascii="仿宋_GB2312" w:eastAsia="仿宋_GB2312" w:hint="eastAsia"/>
          <w:sz w:val="32"/>
          <w:szCs w:val="32"/>
        </w:rPr>
        <w:t xml:space="preserve">  </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一</w:t>
      </w:r>
      <w:r w:rsidRPr="001E33E0">
        <w:rPr>
          <w:rFonts w:ascii="楷体_GB2312" w:eastAsia="楷体_GB2312" w:hint="eastAsia"/>
          <w:sz w:val="32"/>
          <w:szCs w:val="32"/>
        </w:rPr>
        <w:t>）</w:t>
      </w:r>
      <w:r w:rsidRPr="001E33E0">
        <w:rPr>
          <w:rFonts w:ascii="楷体_GB2312" w:eastAsia="楷体_GB2312" w:hint="eastAsia"/>
          <w:sz w:val="32"/>
          <w:szCs w:val="32"/>
        </w:rPr>
        <w:t>扩大人事工作自主权。</w:t>
      </w:r>
      <w:r w:rsidRPr="001E33E0">
        <w:rPr>
          <w:rFonts w:ascii="仿宋_GB2312" w:eastAsia="仿宋_GB2312" w:hint="eastAsia"/>
          <w:sz w:val="32"/>
          <w:szCs w:val="32"/>
        </w:rPr>
        <w:t>扩大中小学在副校长聘任中的</w:t>
      </w:r>
      <w:r w:rsidRPr="001E33E0">
        <w:rPr>
          <w:rFonts w:ascii="仿宋_GB2312" w:eastAsia="仿宋_GB2312" w:hint="eastAsia"/>
          <w:sz w:val="32"/>
          <w:szCs w:val="32"/>
        </w:rPr>
        <w:lastRenderedPageBreak/>
        <w:t>参与权和选择权。中小学按照精简效能的原则，</w:t>
      </w:r>
      <w:r w:rsidRPr="001E33E0">
        <w:rPr>
          <w:rFonts w:ascii="仿宋_GB2312" w:eastAsia="仿宋_GB2312" w:hint="eastAsia"/>
          <w:sz w:val="32"/>
          <w:szCs w:val="32"/>
        </w:rPr>
        <w:t>在核定的内设机构限额内</w:t>
      </w:r>
      <w:r w:rsidRPr="001E33E0">
        <w:rPr>
          <w:rFonts w:ascii="仿宋_GB2312" w:eastAsia="仿宋_GB2312" w:hint="eastAsia"/>
          <w:sz w:val="32"/>
          <w:szCs w:val="32"/>
        </w:rPr>
        <w:t>自主设置内设机构，自主择优选聘中层管理人员。</w:t>
      </w:r>
      <w:r w:rsidRPr="001E33E0">
        <w:rPr>
          <w:rFonts w:ascii="仿宋_GB2312" w:eastAsia="仿宋_GB2312" w:hint="eastAsia"/>
          <w:sz w:val="32"/>
          <w:szCs w:val="32"/>
        </w:rPr>
        <w:t>持续推进“县管校聘”改革</w:t>
      </w:r>
      <w:r w:rsidRPr="001E33E0">
        <w:rPr>
          <w:rFonts w:ascii="仿宋_GB2312" w:eastAsia="仿宋_GB2312" w:hint="eastAsia"/>
          <w:sz w:val="32"/>
          <w:szCs w:val="32"/>
        </w:rPr>
        <w:t>，深化县域内校级领导、教师交流调配，实现教师在城乡之间、学校之间、学段之间动态调整。</w:t>
      </w:r>
      <w:proofErr w:type="gramStart"/>
      <w:r w:rsidRPr="001E33E0">
        <w:rPr>
          <w:rFonts w:ascii="仿宋_GB2312" w:eastAsia="仿宋_GB2312" w:hint="eastAsia"/>
          <w:sz w:val="32"/>
          <w:szCs w:val="32"/>
        </w:rPr>
        <w:t>依标足额</w:t>
      </w:r>
      <w:proofErr w:type="gramEnd"/>
      <w:r w:rsidRPr="001E33E0">
        <w:rPr>
          <w:rFonts w:ascii="仿宋_GB2312" w:eastAsia="仿宋_GB2312" w:hint="eastAsia"/>
          <w:sz w:val="32"/>
          <w:szCs w:val="32"/>
        </w:rPr>
        <w:t>核定中小学教职工编制</w:t>
      </w:r>
      <w:r w:rsidRPr="001E33E0">
        <w:rPr>
          <w:rFonts w:ascii="仿宋_GB2312" w:eastAsia="仿宋_GB2312" w:hint="eastAsia"/>
          <w:sz w:val="32"/>
          <w:szCs w:val="32"/>
        </w:rPr>
        <w:t>并建立动态调整机制</w:t>
      </w:r>
      <w:r w:rsidRPr="001E33E0">
        <w:rPr>
          <w:rFonts w:ascii="仿宋_GB2312" w:eastAsia="仿宋_GB2312" w:hint="eastAsia"/>
          <w:sz w:val="32"/>
          <w:szCs w:val="32"/>
        </w:rPr>
        <w:t>，逐步降低中小学编外合同教师占比</w:t>
      </w:r>
      <w:r w:rsidRPr="001E33E0">
        <w:rPr>
          <w:rFonts w:ascii="仿宋_GB2312" w:eastAsia="仿宋_GB2312" w:hint="eastAsia"/>
          <w:sz w:val="32"/>
          <w:szCs w:val="32"/>
        </w:rPr>
        <w:t>。</w:t>
      </w:r>
      <w:r w:rsidRPr="001E33E0">
        <w:rPr>
          <w:rFonts w:ascii="仿宋_GB2312" w:eastAsia="仿宋_GB2312" w:hint="eastAsia"/>
          <w:sz w:val="32"/>
          <w:szCs w:val="32"/>
        </w:rPr>
        <w:t>放权由具备条件的学校自主按规定组织公开招聘，</w:t>
      </w:r>
      <w:r w:rsidRPr="001E33E0">
        <w:rPr>
          <w:rFonts w:ascii="仿宋_GB2312" w:eastAsia="仿宋_GB2312" w:hint="eastAsia"/>
          <w:sz w:val="32"/>
          <w:szCs w:val="32"/>
        </w:rPr>
        <w:t>招聘结果</w:t>
      </w:r>
      <w:r w:rsidRPr="001E33E0">
        <w:rPr>
          <w:rFonts w:ascii="仿宋_GB2312" w:eastAsia="仿宋_GB2312" w:hint="eastAsia"/>
          <w:sz w:val="32"/>
          <w:szCs w:val="32"/>
        </w:rPr>
        <w:t>按要求备案。</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二</w:t>
      </w:r>
      <w:r w:rsidRPr="001E33E0">
        <w:rPr>
          <w:rFonts w:ascii="楷体_GB2312" w:eastAsia="楷体_GB2312" w:hint="eastAsia"/>
          <w:sz w:val="32"/>
          <w:szCs w:val="32"/>
        </w:rPr>
        <w:t>）</w:t>
      </w:r>
      <w:r w:rsidRPr="001E33E0">
        <w:rPr>
          <w:rFonts w:ascii="楷体_GB2312" w:eastAsia="楷体_GB2312" w:hint="eastAsia"/>
          <w:sz w:val="32"/>
          <w:szCs w:val="32"/>
        </w:rPr>
        <w:t>加快教师职称评聘改革。</w:t>
      </w:r>
      <w:r w:rsidRPr="001E33E0">
        <w:rPr>
          <w:rFonts w:ascii="仿宋_GB2312" w:eastAsia="仿宋_GB2312" w:hint="eastAsia"/>
          <w:sz w:val="32"/>
          <w:szCs w:val="32"/>
        </w:rPr>
        <w:t>下放职称评聘权限，赋予学校职称自主评聘权，推动由具备条件的学校按照核定的岗位设置方案，根据政策并结合学校教育教学实际制定标准自主评聘中、初级职称和岗位，按照管理权限推荐或聘用高级职称和岗位。进一步加强岗位聘任和聘后管理，推行校内竞聘制度，鼓励学区或县域内“名优校</w:t>
      </w:r>
      <w:r w:rsidRPr="001E33E0">
        <w:rPr>
          <w:rFonts w:ascii="仿宋_GB2312" w:eastAsia="仿宋_GB2312" w:hint="eastAsia"/>
          <w:sz w:val="32"/>
          <w:szCs w:val="32"/>
        </w:rPr>
        <w:t>+</w:t>
      </w:r>
      <w:r w:rsidRPr="001E33E0">
        <w:rPr>
          <w:rFonts w:ascii="仿宋_GB2312" w:eastAsia="仿宋_GB2312" w:hint="eastAsia"/>
          <w:sz w:val="32"/>
          <w:szCs w:val="32"/>
        </w:rPr>
        <w:t>”教育发展共同体通过跨校选聘等方式自主择优聘用教师。</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三</w:t>
      </w:r>
      <w:r w:rsidRPr="001E33E0">
        <w:rPr>
          <w:rFonts w:ascii="楷体_GB2312" w:eastAsia="楷体_GB2312" w:hint="eastAsia"/>
          <w:sz w:val="32"/>
          <w:szCs w:val="32"/>
        </w:rPr>
        <w:t>）</w:t>
      </w:r>
      <w:r w:rsidRPr="001E33E0">
        <w:rPr>
          <w:rFonts w:ascii="楷体_GB2312" w:eastAsia="楷体_GB2312" w:hint="eastAsia"/>
          <w:sz w:val="32"/>
          <w:szCs w:val="32"/>
        </w:rPr>
        <w:t>保证教育教学自主权。</w:t>
      </w:r>
      <w:r w:rsidRPr="001E33E0">
        <w:rPr>
          <w:rFonts w:ascii="仿宋_GB2312" w:eastAsia="仿宋_GB2312" w:hint="eastAsia"/>
          <w:sz w:val="32"/>
          <w:szCs w:val="32"/>
        </w:rPr>
        <w:t>赋予学校课程教学改革自主权，强化学校课程实施主体地位，在遵循学科教学基本要求基础上，可自主安排教学计划、自主运用教学方式、自主组织</w:t>
      </w:r>
      <w:proofErr w:type="gramStart"/>
      <w:r w:rsidRPr="001E33E0">
        <w:rPr>
          <w:rFonts w:ascii="仿宋_GB2312" w:eastAsia="仿宋_GB2312" w:hint="eastAsia"/>
          <w:sz w:val="32"/>
          <w:szCs w:val="32"/>
        </w:rPr>
        <w:t>研</w:t>
      </w:r>
      <w:proofErr w:type="gramEnd"/>
      <w:r w:rsidRPr="001E33E0">
        <w:rPr>
          <w:rFonts w:ascii="仿宋_GB2312" w:eastAsia="仿宋_GB2312" w:hint="eastAsia"/>
          <w:sz w:val="32"/>
          <w:szCs w:val="32"/>
        </w:rPr>
        <w:t>训活动、自主实施教学评价、自主统筹实</w:t>
      </w:r>
      <w:r w:rsidRPr="001E33E0">
        <w:rPr>
          <w:rFonts w:ascii="仿宋_GB2312" w:eastAsia="仿宋_GB2312" w:hint="eastAsia"/>
          <w:sz w:val="32"/>
          <w:szCs w:val="32"/>
        </w:rPr>
        <w:t>施跨学科综合性主题教学。</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四</w:t>
      </w:r>
      <w:r w:rsidRPr="001E33E0">
        <w:rPr>
          <w:rFonts w:ascii="楷体_GB2312" w:eastAsia="楷体_GB2312" w:hint="eastAsia"/>
          <w:sz w:val="32"/>
          <w:szCs w:val="32"/>
        </w:rPr>
        <w:t>）</w:t>
      </w:r>
      <w:r w:rsidRPr="001E33E0">
        <w:rPr>
          <w:rFonts w:ascii="楷体_GB2312" w:eastAsia="楷体_GB2312" w:hint="eastAsia"/>
          <w:sz w:val="32"/>
          <w:szCs w:val="32"/>
        </w:rPr>
        <w:t>创新教育评价体系。</w:t>
      </w:r>
      <w:r w:rsidRPr="001E33E0">
        <w:rPr>
          <w:rFonts w:ascii="仿宋_GB2312" w:eastAsia="仿宋_GB2312" w:hint="eastAsia"/>
          <w:sz w:val="32"/>
          <w:szCs w:val="32"/>
        </w:rPr>
        <w:t>制定市级基础教育质量评价细则，落实学前教育、义务教育、普通高中等学校质量标准。建立教育评价第三方机构准入制度，引入第三方参与教育评价。整合教育检查、评估、验收项目，建立由教育督导机构统一负责、归口管</w:t>
      </w:r>
      <w:r w:rsidRPr="001E33E0">
        <w:rPr>
          <w:rFonts w:ascii="仿宋_GB2312" w:eastAsia="仿宋_GB2312" w:hint="eastAsia"/>
          <w:sz w:val="32"/>
          <w:szCs w:val="32"/>
        </w:rPr>
        <w:lastRenderedPageBreak/>
        <w:t>理、多方参与的教育评估机制，推动教育“管办评”分离落地生效。</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五</w:t>
      </w:r>
      <w:r w:rsidRPr="001E33E0">
        <w:rPr>
          <w:rFonts w:ascii="楷体_GB2312" w:eastAsia="楷体_GB2312" w:hint="eastAsia"/>
          <w:sz w:val="32"/>
          <w:szCs w:val="32"/>
        </w:rPr>
        <w:t>）</w:t>
      </w:r>
      <w:r w:rsidRPr="001E33E0">
        <w:rPr>
          <w:rFonts w:ascii="楷体_GB2312" w:eastAsia="楷体_GB2312" w:hint="eastAsia"/>
          <w:sz w:val="32"/>
          <w:szCs w:val="32"/>
        </w:rPr>
        <w:t>健全队伍激励机制。</w:t>
      </w:r>
      <w:r w:rsidRPr="001E33E0">
        <w:rPr>
          <w:rFonts w:ascii="仿宋_GB2312" w:eastAsia="仿宋_GB2312" w:hint="eastAsia"/>
          <w:sz w:val="32"/>
          <w:szCs w:val="32"/>
        </w:rPr>
        <w:t>发挥奖励性绩效工资的激励导向作用，进一步提高奖励性绩效工资在绩效工资总量中的占比。落实符合条件的中小学特级教师和正高级教师按规定享受</w:t>
      </w:r>
      <w:r w:rsidRPr="001E33E0">
        <w:rPr>
          <w:rFonts w:ascii="仿宋_GB2312" w:eastAsia="仿宋_GB2312" w:hint="eastAsia"/>
          <w:sz w:val="32"/>
          <w:szCs w:val="32"/>
        </w:rPr>
        <w:t>相应的</w:t>
      </w:r>
      <w:r w:rsidRPr="001E33E0">
        <w:rPr>
          <w:rFonts w:ascii="仿宋_GB2312" w:eastAsia="仿宋_GB2312" w:hint="eastAsia"/>
          <w:sz w:val="32"/>
          <w:szCs w:val="32"/>
        </w:rPr>
        <w:t>保健待遇。</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六</w:t>
      </w:r>
      <w:r w:rsidRPr="001E33E0">
        <w:rPr>
          <w:rFonts w:ascii="楷体_GB2312" w:eastAsia="楷体_GB2312" w:hint="eastAsia"/>
          <w:sz w:val="32"/>
          <w:szCs w:val="32"/>
        </w:rPr>
        <w:t>）</w:t>
      </w:r>
      <w:r w:rsidRPr="001E33E0">
        <w:rPr>
          <w:rFonts w:ascii="楷体_GB2312" w:eastAsia="楷体_GB2312" w:hint="eastAsia"/>
          <w:sz w:val="32"/>
          <w:szCs w:val="32"/>
        </w:rPr>
        <w:t>提升办学支撑保障能力。</w:t>
      </w:r>
      <w:r w:rsidRPr="001E33E0">
        <w:rPr>
          <w:rFonts w:ascii="仿宋_GB2312" w:eastAsia="仿宋_GB2312" w:hint="eastAsia"/>
          <w:sz w:val="32"/>
          <w:szCs w:val="32"/>
        </w:rPr>
        <w:t>落实经费使用自主权</w:t>
      </w:r>
      <w:r w:rsidRPr="001E33E0">
        <w:rPr>
          <w:rFonts w:ascii="仿宋_GB2312" w:eastAsia="仿宋_GB2312" w:hint="eastAsia"/>
          <w:sz w:val="32"/>
          <w:szCs w:val="32"/>
        </w:rPr>
        <w:t>，</w:t>
      </w:r>
      <w:r w:rsidRPr="001E33E0">
        <w:rPr>
          <w:rFonts w:ascii="仿宋_GB2312" w:eastAsia="仿宋_GB2312" w:hint="eastAsia"/>
          <w:sz w:val="32"/>
          <w:szCs w:val="32"/>
        </w:rPr>
        <w:t>探索实行控制数内的学校人员经费总量包干，按照现行的规定和标准核定工资总量，以学校为单位实行人员经费包干，提高学校自主分配权。</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七</w:t>
      </w:r>
      <w:r w:rsidRPr="001E33E0">
        <w:rPr>
          <w:rFonts w:ascii="楷体_GB2312" w:eastAsia="楷体_GB2312" w:hint="eastAsia"/>
          <w:sz w:val="32"/>
          <w:szCs w:val="32"/>
        </w:rPr>
        <w:t>）</w:t>
      </w:r>
      <w:r w:rsidRPr="001E33E0">
        <w:rPr>
          <w:rFonts w:ascii="楷体_GB2312" w:eastAsia="楷体_GB2312" w:hint="eastAsia"/>
          <w:sz w:val="32"/>
          <w:szCs w:val="32"/>
        </w:rPr>
        <w:t>发挥名优校带动作用。</w:t>
      </w:r>
      <w:r w:rsidRPr="001E33E0">
        <w:rPr>
          <w:rFonts w:ascii="仿宋_GB2312" w:eastAsia="仿宋_GB2312" w:hint="eastAsia"/>
          <w:sz w:val="32"/>
          <w:szCs w:val="32"/>
        </w:rPr>
        <w:t>积极推进“名优校</w:t>
      </w:r>
      <w:r w:rsidRPr="001E33E0">
        <w:rPr>
          <w:rFonts w:ascii="仿宋_GB2312" w:eastAsia="仿宋_GB2312" w:hint="eastAsia"/>
          <w:sz w:val="32"/>
          <w:szCs w:val="32"/>
        </w:rPr>
        <w:t>+</w:t>
      </w:r>
      <w:r w:rsidRPr="001E33E0">
        <w:rPr>
          <w:rFonts w:ascii="仿宋_GB2312" w:eastAsia="仿宋_GB2312" w:hint="eastAsia"/>
          <w:sz w:val="32"/>
          <w:szCs w:val="32"/>
        </w:rPr>
        <w:t>”教育发展共同体建设，推动实现城乡学校教育共同体建设全覆盖，大力推进“</w:t>
      </w:r>
      <w:r w:rsidRPr="001E33E0">
        <w:rPr>
          <w:rFonts w:ascii="仿宋_GB2312" w:eastAsia="仿宋_GB2312" w:hint="eastAsia"/>
          <w:sz w:val="32"/>
          <w:szCs w:val="32"/>
        </w:rPr>
        <w:t>5G+</w:t>
      </w:r>
      <w:r w:rsidRPr="001E33E0">
        <w:rPr>
          <w:rFonts w:ascii="仿宋_GB2312" w:eastAsia="仿宋_GB2312" w:hint="eastAsia"/>
          <w:sz w:val="32"/>
          <w:szCs w:val="32"/>
        </w:rPr>
        <w:t>”专递课堂，促进优质教育教学资源共通共享。“一县</w:t>
      </w:r>
      <w:proofErr w:type="gramStart"/>
      <w:r w:rsidRPr="001E33E0">
        <w:rPr>
          <w:rFonts w:ascii="仿宋_GB2312" w:eastAsia="仿宋_GB2312" w:hint="eastAsia"/>
          <w:sz w:val="32"/>
          <w:szCs w:val="32"/>
        </w:rPr>
        <w:t>一</w:t>
      </w:r>
      <w:proofErr w:type="gramEnd"/>
      <w:r w:rsidRPr="001E33E0">
        <w:rPr>
          <w:rFonts w:ascii="仿宋_GB2312" w:eastAsia="仿宋_GB2312" w:hint="eastAsia"/>
          <w:sz w:val="32"/>
          <w:szCs w:val="32"/>
        </w:rPr>
        <w:t>策”加快县域义务教育优质均衡发展创建工作。</w:t>
      </w:r>
    </w:p>
    <w:p w:rsidR="00956F79" w:rsidRPr="001E33E0" w:rsidRDefault="00D8694F" w:rsidP="001E33E0">
      <w:pPr>
        <w:ind w:firstLineChars="200" w:firstLine="640"/>
        <w:rPr>
          <w:rFonts w:ascii="仿宋_GB2312" w:eastAsia="仿宋_GB2312" w:hint="eastAsia"/>
          <w:sz w:val="32"/>
          <w:szCs w:val="32"/>
        </w:rPr>
      </w:pPr>
      <w:r w:rsidRPr="001E33E0">
        <w:rPr>
          <w:rFonts w:ascii="楷体_GB2312" w:eastAsia="楷体_GB2312" w:hint="eastAsia"/>
          <w:sz w:val="32"/>
          <w:szCs w:val="32"/>
        </w:rPr>
        <w:t>（</w:t>
      </w:r>
      <w:r w:rsidRPr="001E33E0">
        <w:rPr>
          <w:rFonts w:ascii="楷体_GB2312" w:eastAsia="楷体_GB2312" w:hint="eastAsia"/>
          <w:sz w:val="32"/>
          <w:szCs w:val="32"/>
        </w:rPr>
        <w:t>八</w:t>
      </w:r>
      <w:r w:rsidRPr="001E33E0">
        <w:rPr>
          <w:rFonts w:ascii="楷体_GB2312" w:eastAsia="楷体_GB2312" w:hint="eastAsia"/>
          <w:sz w:val="32"/>
          <w:szCs w:val="32"/>
        </w:rPr>
        <w:t>）</w:t>
      </w:r>
      <w:r w:rsidRPr="001E33E0">
        <w:rPr>
          <w:rFonts w:ascii="楷体_GB2312" w:eastAsia="楷体_GB2312" w:hint="eastAsia"/>
          <w:sz w:val="32"/>
          <w:szCs w:val="32"/>
        </w:rPr>
        <w:t>完善学校内部治理。</w:t>
      </w:r>
      <w:r w:rsidRPr="001E33E0">
        <w:rPr>
          <w:rFonts w:ascii="仿宋_GB2312" w:eastAsia="仿宋_GB2312" w:hint="eastAsia"/>
          <w:sz w:val="32"/>
          <w:szCs w:val="32"/>
        </w:rPr>
        <w:t>充分发挥学校党组织领导作用，加强</w:t>
      </w:r>
      <w:proofErr w:type="gramStart"/>
      <w:r w:rsidRPr="001E33E0">
        <w:rPr>
          <w:rFonts w:ascii="仿宋_GB2312" w:eastAsia="仿宋_GB2312" w:hint="eastAsia"/>
          <w:sz w:val="32"/>
          <w:szCs w:val="32"/>
        </w:rPr>
        <w:t>思政教育</w:t>
      </w:r>
      <w:proofErr w:type="gramEnd"/>
      <w:r w:rsidRPr="001E33E0">
        <w:rPr>
          <w:rFonts w:ascii="仿宋_GB2312" w:eastAsia="仿宋_GB2312" w:hint="eastAsia"/>
          <w:sz w:val="32"/>
          <w:szCs w:val="32"/>
        </w:rPr>
        <w:t>和师德师风教育，打造特色党建，强化党建带团建、队建，完善科学决策机制。</w:t>
      </w:r>
    </w:p>
    <w:p w:rsidR="00956F79" w:rsidRPr="001E33E0" w:rsidRDefault="00D8694F" w:rsidP="001E33E0">
      <w:pPr>
        <w:ind w:firstLineChars="200" w:firstLine="640"/>
        <w:rPr>
          <w:rFonts w:ascii="仿宋_GB2312" w:eastAsia="仿宋_GB2312" w:hint="eastAsia"/>
          <w:sz w:val="32"/>
          <w:szCs w:val="32"/>
        </w:rPr>
      </w:pPr>
      <w:bookmarkStart w:id="0" w:name="_GoBack"/>
      <w:r w:rsidRPr="001E33E0">
        <w:rPr>
          <w:rFonts w:ascii="楷体_GB2312" w:eastAsia="楷体_GB2312" w:hint="eastAsia"/>
          <w:sz w:val="32"/>
          <w:szCs w:val="32"/>
        </w:rPr>
        <w:t>（</w:t>
      </w:r>
      <w:r w:rsidRPr="001E33E0">
        <w:rPr>
          <w:rFonts w:ascii="楷体_GB2312" w:eastAsia="楷体_GB2312" w:hint="eastAsia"/>
          <w:sz w:val="32"/>
          <w:szCs w:val="32"/>
        </w:rPr>
        <w:t>九</w:t>
      </w:r>
      <w:r w:rsidRPr="001E33E0">
        <w:rPr>
          <w:rFonts w:ascii="楷体_GB2312" w:eastAsia="楷体_GB2312" w:hint="eastAsia"/>
          <w:sz w:val="32"/>
          <w:szCs w:val="32"/>
        </w:rPr>
        <w:t>）</w:t>
      </w:r>
      <w:r w:rsidRPr="001E33E0">
        <w:rPr>
          <w:rFonts w:ascii="楷体_GB2312" w:eastAsia="楷体_GB2312" w:hint="eastAsia"/>
          <w:sz w:val="32"/>
          <w:szCs w:val="32"/>
        </w:rPr>
        <w:t>落实职责合力推进。</w:t>
      </w:r>
      <w:bookmarkEnd w:id="0"/>
      <w:r w:rsidRPr="001E33E0">
        <w:rPr>
          <w:rFonts w:ascii="仿宋_GB2312" w:eastAsia="仿宋_GB2312" w:hint="eastAsia"/>
          <w:sz w:val="32"/>
          <w:szCs w:val="32"/>
        </w:rPr>
        <w:t>教育部门发挥好牵头协调作用，主动加强同有关部门的沟通，推动落实好各项改革措施；</w:t>
      </w:r>
      <w:r w:rsidRPr="001E33E0">
        <w:rPr>
          <w:rFonts w:ascii="仿宋_GB2312" w:eastAsia="仿宋_GB2312" w:hint="eastAsia"/>
          <w:sz w:val="32"/>
          <w:szCs w:val="32"/>
        </w:rPr>
        <w:t>有关部门通力协作，</w:t>
      </w:r>
      <w:r w:rsidRPr="001E33E0">
        <w:rPr>
          <w:rFonts w:ascii="仿宋_GB2312" w:eastAsia="仿宋_GB2312" w:hint="eastAsia"/>
          <w:sz w:val="32"/>
          <w:szCs w:val="32"/>
        </w:rPr>
        <w:t>精准定向赋权</w:t>
      </w:r>
      <w:r w:rsidRPr="001E33E0">
        <w:rPr>
          <w:rFonts w:ascii="仿宋_GB2312" w:eastAsia="仿宋_GB2312" w:hint="eastAsia"/>
          <w:sz w:val="32"/>
          <w:szCs w:val="32"/>
        </w:rPr>
        <w:t>。学校</w:t>
      </w:r>
      <w:r w:rsidRPr="001E33E0">
        <w:rPr>
          <w:rFonts w:ascii="仿宋_GB2312" w:eastAsia="仿宋_GB2312" w:hint="eastAsia"/>
          <w:sz w:val="32"/>
          <w:szCs w:val="32"/>
        </w:rPr>
        <w:t>创新监管方式和手段，</w:t>
      </w:r>
      <w:proofErr w:type="gramStart"/>
      <w:r w:rsidRPr="001E33E0">
        <w:rPr>
          <w:rFonts w:ascii="仿宋_GB2312" w:eastAsia="仿宋_GB2312" w:hint="eastAsia"/>
          <w:sz w:val="32"/>
          <w:szCs w:val="32"/>
        </w:rPr>
        <w:t>健全事</w:t>
      </w:r>
      <w:proofErr w:type="gramEnd"/>
      <w:r w:rsidRPr="001E33E0">
        <w:rPr>
          <w:rFonts w:ascii="仿宋_GB2312" w:eastAsia="仿宋_GB2312" w:hint="eastAsia"/>
          <w:sz w:val="32"/>
          <w:szCs w:val="32"/>
        </w:rPr>
        <w:t>中事后监管体系，确保</w:t>
      </w:r>
      <w:r w:rsidRPr="001E33E0">
        <w:rPr>
          <w:rFonts w:ascii="仿宋_GB2312" w:eastAsia="仿宋_GB2312" w:hint="eastAsia"/>
          <w:sz w:val="32"/>
          <w:szCs w:val="32"/>
        </w:rPr>
        <w:t>激发中小学办学活力政策措施落地生效</w:t>
      </w:r>
      <w:r w:rsidRPr="001E33E0">
        <w:rPr>
          <w:rFonts w:ascii="仿宋_GB2312" w:eastAsia="仿宋_GB2312" w:hint="eastAsia"/>
          <w:sz w:val="32"/>
          <w:szCs w:val="32"/>
        </w:rPr>
        <w:t>。</w:t>
      </w:r>
    </w:p>
    <w:sectPr w:rsidR="00956F79" w:rsidRPr="001E33E0">
      <w:footerReference w:type="default" r:id="rId9"/>
      <w:pgSz w:w="11906" w:h="16838"/>
      <w:pgMar w:top="1417" w:right="1474" w:bottom="1417" w:left="1587" w:header="851" w:footer="56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694F" w:rsidRDefault="00D8694F">
      <w:r>
        <w:separator/>
      </w:r>
    </w:p>
  </w:endnote>
  <w:endnote w:type="continuationSeparator" w:id="0">
    <w:p w:rsidR="00D8694F" w:rsidRDefault="00D86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embedRegular r:id="rId1" w:subsetted="1" w:fontKey="{4ED6004C-8691-4471-93DD-4E236C7B3FA1}"/>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5311B2BC-CA30-45ED-BE4B-B360B4655529}"/>
  </w:font>
  <w:font w:name="仿宋_GB2312">
    <w:panose1 w:val="02010609030101010101"/>
    <w:charset w:val="86"/>
    <w:family w:val="modern"/>
    <w:pitch w:val="fixed"/>
    <w:sig w:usb0="00000001" w:usb1="080E0000" w:usb2="00000010" w:usb3="00000000" w:csb0="00040000" w:csb1="00000000"/>
    <w:embedRegular r:id="rId3" w:subsetted="1" w:fontKey="{7796B16F-2D18-4FE7-914A-927530C1D269}"/>
  </w:font>
  <w:font w:name="楷体_GB2312">
    <w:panose1 w:val="02010609030101010101"/>
    <w:charset w:val="86"/>
    <w:family w:val="modern"/>
    <w:pitch w:val="fixed"/>
    <w:sig w:usb0="00000001" w:usb1="080E0000" w:usb2="00000010" w:usb3="00000000" w:csb0="00040000" w:csb1="00000000"/>
    <w:embedRegular r:id="rId4" w:subsetted="1" w:fontKey="{37AFE2FA-E946-47AA-A7C5-7F6C5645F564}"/>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6F79" w:rsidRDefault="00D8694F">
    <w:pPr>
      <w:pStyle w:val="a6"/>
      <w:rPr>
        <w:rFonts w:cs="Times New Roman"/>
      </w:rP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-245110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56F79" w:rsidRDefault="00D8694F">
                          <w:pPr>
                            <w:pStyle w:val="a6"/>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E33E0">
                            <w:rPr>
                              <w:rFonts w:ascii="宋体" w:hAnsi="宋体" w:cs="宋体"/>
                              <w:noProof/>
                              <w:sz w:val="28"/>
                              <w:szCs w:val="28"/>
                            </w:rPr>
                            <w:t>3</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margin-left:92.8pt;margin-top:-19.3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" filled="f" stroked="f" strokeweight=".5pt">
              <v:textbox style="mso-fit-shape-to-text:t" inset="0,0,0,0">
                <w:txbxContent>
                  <w:p w:rsidR="00956F79" w:rsidRDefault="00D8694F">
                    <w:pPr>
                      <w:pStyle w:val="a6"/>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1E33E0">
                      <w:rPr>
                        <w:rFonts w:ascii="宋体" w:hAnsi="宋体" w:cs="宋体"/>
                        <w:noProof/>
                        <w:sz w:val="28"/>
                        <w:szCs w:val="28"/>
                      </w:rPr>
                      <w:t>3</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694F" w:rsidRDefault="00D8694F">
      <w:r>
        <w:separator/>
      </w:r>
    </w:p>
  </w:footnote>
  <w:footnote w:type="continuationSeparator" w:id="0">
    <w:p w:rsidR="00D8694F" w:rsidRDefault="00D8694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7B3905"/>
    <w:multiLevelType w:val="singleLevel"/>
    <w:tmpl w:val="EB7B3905"/>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proofState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0NjcwZWZmZmI4ZmU2ZDI2YWQ1YjVkZmI0ODBjY2QifQ=="/>
  </w:docVars>
  <w:rsids>
    <w:rsidRoot w:val="004D6B56"/>
    <w:rsid w:val="EF374524"/>
    <w:rsid w:val="EFD9393C"/>
    <w:rsid w:val="F5778DCD"/>
    <w:rsid w:val="F7CF5359"/>
    <w:rsid w:val="F92C2732"/>
    <w:rsid w:val="FB7B3BA7"/>
    <w:rsid w:val="FBEFD78E"/>
    <w:rsid w:val="FBFF7653"/>
    <w:rsid w:val="FEFFA894"/>
    <w:rsid w:val="FFFD1DE7"/>
    <w:rsid w:val="FFFE8BE6"/>
    <w:rsid w:val="FFFF33D8"/>
    <w:rsid w:val="FFFF4A3B"/>
    <w:rsid w:val="001D30D8"/>
    <w:rsid w:val="001E33E0"/>
    <w:rsid w:val="004D6B56"/>
    <w:rsid w:val="00827A32"/>
    <w:rsid w:val="00956F79"/>
    <w:rsid w:val="00AA01AB"/>
    <w:rsid w:val="00D8694F"/>
    <w:rsid w:val="00E33D0F"/>
    <w:rsid w:val="00E57C13"/>
    <w:rsid w:val="06471FDD"/>
    <w:rsid w:val="06914BD2"/>
    <w:rsid w:val="093C6786"/>
    <w:rsid w:val="0B833B18"/>
    <w:rsid w:val="0BB739A9"/>
    <w:rsid w:val="0BBE7D1E"/>
    <w:rsid w:val="16EC0687"/>
    <w:rsid w:val="19FC3BDF"/>
    <w:rsid w:val="1A6711A6"/>
    <w:rsid w:val="1EE48B49"/>
    <w:rsid w:val="20EA748F"/>
    <w:rsid w:val="23415AB9"/>
    <w:rsid w:val="24DF5E70"/>
    <w:rsid w:val="293C310F"/>
    <w:rsid w:val="2A5B3947"/>
    <w:rsid w:val="31B51FF0"/>
    <w:rsid w:val="32495D1D"/>
    <w:rsid w:val="345C015E"/>
    <w:rsid w:val="35B94F9E"/>
    <w:rsid w:val="36950FBC"/>
    <w:rsid w:val="36F65C73"/>
    <w:rsid w:val="37EF7B8C"/>
    <w:rsid w:val="3CBD5405"/>
    <w:rsid w:val="3D3A7E5E"/>
    <w:rsid w:val="44A67359"/>
    <w:rsid w:val="46C73F5E"/>
    <w:rsid w:val="490E33D1"/>
    <w:rsid w:val="493E0C63"/>
    <w:rsid w:val="4A860570"/>
    <w:rsid w:val="4CED77C7"/>
    <w:rsid w:val="4FF7DAED"/>
    <w:rsid w:val="560D01FF"/>
    <w:rsid w:val="57284198"/>
    <w:rsid w:val="59274A7B"/>
    <w:rsid w:val="5DBB3FB7"/>
    <w:rsid w:val="60FC0504"/>
    <w:rsid w:val="66A41194"/>
    <w:rsid w:val="68FE0F85"/>
    <w:rsid w:val="694D0DFC"/>
    <w:rsid w:val="6B3A69AD"/>
    <w:rsid w:val="6B9C3CC9"/>
    <w:rsid w:val="6D871224"/>
    <w:rsid w:val="6EA02742"/>
    <w:rsid w:val="6F6F17FA"/>
    <w:rsid w:val="6FFB213D"/>
    <w:rsid w:val="6FFF94AF"/>
    <w:rsid w:val="714322AE"/>
    <w:rsid w:val="733E7A58"/>
    <w:rsid w:val="77FBCF66"/>
    <w:rsid w:val="797E0311"/>
    <w:rsid w:val="79B95B32"/>
    <w:rsid w:val="79F77D03"/>
    <w:rsid w:val="7ABBB3B4"/>
    <w:rsid w:val="7B9EDF20"/>
    <w:rsid w:val="7BF7B64A"/>
    <w:rsid w:val="7DD8E2E5"/>
    <w:rsid w:val="7DDA57F0"/>
    <w:rsid w:val="7EFF7FEC"/>
    <w:rsid w:val="7F330091"/>
    <w:rsid w:val="7F7D462A"/>
    <w:rsid w:val="7FBB26BF"/>
    <w:rsid w:val="7FCFF941"/>
    <w:rsid w:val="7FEE5F34"/>
    <w:rsid w:val="7FF71885"/>
    <w:rsid w:val="7FFF8A39"/>
    <w:rsid w:val="B3E393E7"/>
    <w:rsid w:val="BDB33FEB"/>
    <w:rsid w:val="BF7FE8C6"/>
    <w:rsid w:val="BFDF5E4A"/>
    <w:rsid w:val="BFED991B"/>
    <w:rsid w:val="BFEF46B6"/>
    <w:rsid w:val="BFFF864D"/>
    <w:rsid w:val="C6ED3A61"/>
    <w:rsid w:val="D84E636A"/>
    <w:rsid w:val="DA3F22D4"/>
    <w:rsid w:val="DBF4B896"/>
    <w:rsid w:val="DED94557"/>
    <w:rsid w:val="DFBF1FA3"/>
    <w:rsid w:val="E5DE3C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cs="Calibri"/>
      <w:kern w:val="2"/>
      <w:sz w:val="21"/>
      <w:szCs w:val="21"/>
    </w:rPr>
  </w:style>
  <w:style w:type="paragraph" w:styleId="2">
    <w:name w:val="heading 2"/>
    <w:basedOn w:val="a"/>
    <w:next w:val="a"/>
    <w:unhideWhenUsed/>
    <w:qFormat/>
    <w:locked/>
    <w:pPr>
      <w:spacing w:before="100" w:beforeAutospacing="1" w:after="100" w:afterAutospacing="1"/>
      <w:jc w:val="left"/>
      <w:outlineLvl w:val="1"/>
    </w:pPr>
    <w:rPr>
      <w:rFonts w:ascii="宋体" w:hAnsi="宋体" w:cs="Times New Roman" w:hint="eastAsia"/>
      <w:b/>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ind w:firstLineChars="100" w:firstLine="420"/>
    </w:pPr>
  </w:style>
  <w:style w:type="paragraph" w:styleId="a4">
    <w:name w:val="Body Text"/>
    <w:basedOn w:val="a"/>
    <w:qFormat/>
    <w:pPr>
      <w:spacing w:after="140" w:line="276" w:lineRule="auto"/>
    </w:pPr>
  </w:style>
  <w:style w:type="paragraph" w:styleId="a5">
    <w:name w:val="annotation text"/>
    <w:basedOn w:val="a"/>
    <w:uiPriority w:val="99"/>
    <w:semiHidden/>
    <w:unhideWhenUsed/>
    <w:qFormat/>
    <w:pPr>
      <w:jc w:val="left"/>
    </w:pPr>
  </w:style>
  <w:style w:type="paragraph" w:styleId="a6">
    <w:name w:val="footer"/>
    <w:basedOn w:val="a"/>
    <w:link w:val="Char"/>
    <w:uiPriority w:val="99"/>
    <w:qFormat/>
    <w:pPr>
      <w:tabs>
        <w:tab w:val="center" w:pos="4153"/>
        <w:tab w:val="right" w:pos="8306"/>
      </w:tabs>
      <w:snapToGrid w:val="0"/>
      <w:jc w:val="left"/>
    </w:pPr>
    <w:rPr>
      <w:sz w:val="18"/>
      <w:szCs w:val="18"/>
    </w:rPr>
  </w:style>
  <w:style w:type="paragraph" w:styleId="a7">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paragraph" w:styleId="a8">
    <w:name w:val="Normal (Web)"/>
    <w:basedOn w:val="a"/>
    <w:uiPriority w:val="99"/>
    <w:qFormat/>
    <w:rPr>
      <w:sz w:val="24"/>
      <w:szCs w:val="24"/>
    </w:rPr>
  </w:style>
  <w:style w:type="character" w:styleId="a9">
    <w:name w:val="Emphasis"/>
    <w:basedOn w:val="a1"/>
    <w:qFormat/>
    <w:locked/>
    <w:rPr>
      <w:i/>
    </w:rPr>
  </w:style>
  <w:style w:type="character" w:customStyle="1" w:styleId="Char">
    <w:name w:val="页脚 Char"/>
    <w:basedOn w:val="a1"/>
    <w:link w:val="a6"/>
    <w:uiPriority w:val="99"/>
    <w:semiHidden/>
    <w:qFormat/>
    <w:rPr>
      <w:rFonts w:ascii="Calibri" w:hAnsi="Calibri" w:cs="Calibri"/>
      <w:sz w:val="18"/>
      <w:szCs w:val="18"/>
    </w:rPr>
  </w:style>
  <w:style w:type="character" w:customStyle="1" w:styleId="Char0">
    <w:name w:val="页眉 Char"/>
    <w:basedOn w:val="a1"/>
    <w:link w:val="a7"/>
    <w:uiPriority w:val="99"/>
    <w:semiHidden/>
    <w:qFormat/>
    <w:rPr>
      <w:rFonts w:ascii="Calibri" w:hAnsi="Calibri" w:cs="Calibri"/>
      <w:sz w:val="18"/>
      <w:szCs w:val="18"/>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First Indent"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Calibri" w:hAnsi="Calibri" w:cs="Calibri"/>
      <w:kern w:val="2"/>
      <w:sz w:val="21"/>
      <w:szCs w:val="21"/>
    </w:rPr>
  </w:style>
  <w:style w:type="paragraph" w:styleId="2">
    <w:name w:val="heading 2"/>
    <w:basedOn w:val="a"/>
    <w:next w:val="a"/>
    <w:unhideWhenUsed/>
    <w:qFormat/>
    <w:locked/>
    <w:pPr>
      <w:spacing w:before="100" w:beforeAutospacing="1" w:after="100" w:afterAutospacing="1"/>
      <w:jc w:val="left"/>
      <w:outlineLvl w:val="1"/>
    </w:pPr>
    <w:rPr>
      <w:rFonts w:ascii="宋体" w:hAnsi="宋体" w:cs="Times New Roman" w:hint="eastAsia"/>
      <w:b/>
      <w:kern w:val="0"/>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pPr>
      <w:ind w:firstLineChars="100" w:firstLine="420"/>
    </w:pPr>
  </w:style>
  <w:style w:type="paragraph" w:styleId="a4">
    <w:name w:val="Body Text"/>
    <w:basedOn w:val="a"/>
    <w:qFormat/>
    <w:pPr>
      <w:spacing w:after="140" w:line="276" w:lineRule="auto"/>
    </w:pPr>
  </w:style>
  <w:style w:type="paragraph" w:styleId="a5">
    <w:name w:val="annotation text"/>
    <w:basedOn w:val="a"/>
    <w:uiPriority w:val="99"/>
    <w:semiHidden/>
    <w:unhideWhenUsed/>
    <w:qFormat/>
    <w:pPr>
      <w:jc w:val="left"/>
    </w:pPr>
  </w:style>
  <w:style w:type="paragraph" w:styleId="a6">
    <w:name w:val="footer"/>
    <w:basedOn w:val="a"/>
    <w:link w:val="Char"/>
    <w:uiPriority w:val="99"/>
    <w:qFormat/>
    <w:pPr>
      <w:tabs>
        <w:tab w:val="center" w:pos="4153"/>
        <w:tab w:val="right" w:pos="8306"/>
      </w:tabs>
      <w:snapToGrid w:val="0"/>
      <w:jc w:val="left"/>
    </w:pPr>
    <w:rPr>
      <w:sz w:val="18"/>
      <w:szCs w:val="18"/>
    </w:rPr>
  </w:style>
  <w:style w:type="paragraph" w:styleId="a7">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szCs w:val="18"/>
    </w:rPr>
  </w:style>
  <w:style w:type="paragraph" w:styleId="a8">
    <w:name w:val="Normal (Web)"/>
    <w:basedOn w:val="a"/>
    <w:uiPriority w:val="99"/>
    <w:qFormat/>
    <w:rPr>
      <w:sz w:val="24"/>
      <w:szCs w:val="24"/>
    </w:rPr>
  </w:style>
  <w:style w:type="character" w:styleId="a9">
    <w:name w:val="Emphasis"/>
    <w:basedOn w:val="a1"/>
    <w:qFormat/>
    <w:locked/>
    <w:rPr>
      <w:i/>
    </w:rPr>
  </w:style>
  <w:style w:type="character" w:customStyle="1" w:styleId="Char">
    <w:name w:val="页脚 Char"/>
    <w:basedOn w:val="a1"/>
    <w:link w:val="a6"/>
    <w:uiPriority w:val="99"/>
    <w:semiHidden/>
    <w:qFormat/>
    <w:rPr>
      <w:rFonts w:ascii="Calibri" w:hAnsi="Calibri" w:cs="Calibri"/>
      <w:sz w:val="18"/>
      <w:szCs w:val="18"/>
    </w:rPr>
  </w:style>
  <w:style w:type="character" w:customStyle="1" w:styleId="Char0">
    <w:name w:val="页眉 Char"/>
    <w:basedOn w:val="a1"/>
    <w:link w:val="a7"/>
    <w:uiPriority w:val="99"/>
    <w:semiHidden/>
    <w:qFormat/>
    <w:rPr>
      <w:rFonts w:ascii="Calibri" w:hAnsi="Calibri" w:cs="Calibri"/>
      <w:sz w:val="18"/>
      <w:szCs w:val="18"/>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235</Words>
  <Characters>1344</Characters>
  <Application>Microsoft Office Word</Application>
  <DocSecurity>0</DocSecurity>
  <Lines>11</Lines>
  <Paragraphs>3</Paragraphs>
  <ScaleCrop>false</ScaleCrop>
  <Company>Microsoft</Company>
  <LinksUpToDate>false</LinksUpToDate>
  <CharactersWithSpaces>1576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泉州市关于进一步激发</dc:title>
  <dc:creator>Administrator</dc:creator>
  <cp:lastModifiedBy>cai</cp:lastModifiedBy>
  <cp:revision>4</cp:revision>
  <cp:lastPrinted>2023-07-07T09:20:00Z</cp:lastPrinted>
  <dcterms:created xsi:type="dcterms:W3CDTF">2023-04-21T04:34:00Z</dcterms:created>
  <dcterms:modified xsi:type="dcterms:W3CDTF">2023-07-21T17:40:00Z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2408D8692101468F84D415452BD4E23C_13</vt:lpwstr>
  </property>
</Properties>
</file>