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D6" w:rsidRDefault="006B4ED6" w:rsidP="006B4ED6">
      <w:pPr>
        <w:adjustRightInd w:val="0"/>
        <w:snapToGrid w:val="0"/>
        <w:spacing w:line="640" w:lineRule="exact"/>
        <w:rPr>
          <w:rFonts w:ascii="黑体" w:eastAsia="黑体" w:hAnsi="黑体" w:cs="黑体" w:hint="eastAsia"/>
          <w:sz w:val="32"/>
          <w:szCs w:val="28"/>
        </w:rPr>
      </w:pPr>
      <w:r>
        <w:rPr>
          <w:rFonts w:ascii="黑体" w:eastAsia="黑体" w:hAnsi="黑体" w:cs="黑体" w:hint="eastAsia"/>
          <w:sz w:val="32"/>
          <w:szCs w:val="28"/>
        </w:rPr>
        <w:t>附件3</w:t>
      </w:r>
    </w:p>
    <w:p w:rsidR="006B4ED6" w:rsidRDefault="006B4ED6" w:rsidP="006B4ED6">
      <w:pPr>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第二届中华经典</w:t>
      </w:r>
      <w:proofErr w:type="gramStart"/>
      <w:r>
        <w:rPr>
          <w:rFonts w:eastAsia="方正小标宋简体" w:cs="方正小标宋简体" w:hint="eastAsia"/>
          <w:sz w:val="44"/>
          <w:szCs w:val="44"/>
        </w:rPr>
        <w:t>诵写讲</w:t>
      </w:r>
      <w:proofErr w:type="gramEnd"/>
      <w:r>
        <w:rPr>
          <w:rFonts w:eastAsia="方正小标宋简体" w:cs="方正小标宋简体" w:hint="eastAsia"/>
          <w:sz w:val="44"/>
          <w:szCs w:val="44"/>
        </w:rPr>
        <w:t>大赛</w:t>
      </w:r>
      <w:bookmarkStart w:id="0" w:name="_GoBack"/>
      <w:bookmarkEnd w:id="0"/>
    </w:p>
    <w:p w:rsidR="006B4ED6" w:rsidRDefault="006B4ED6" w:rsidP="006B4ED6">
      <w:pPr>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“诗教中国”诗词讲解大赛方案</w:t>
      </w:r>
    </w:p>
    <w:p w:rsidR="006B4ED6" w:rsidRDefault="006B4ED6" w:rsidP="006B4ED6">
      <w:pPr>
        <w:pStyle w:val="a4"/>
        <w:spacing w:beforeAutospacing="0" w:afterAutospacing="0" w:line="520" w:lineRule="exact"/>
        <w:ind w:firstLineChars="200" w:firstLine="600"/>
        <w:rPr>
          <w:sz w:val="30"/>
          <w:szCs w:val="30"/>
        </w:rPr>
      </w:pPr>
    </w:p>
    <w:p w:rsidR="006B4ED6" w:rsidRDefault="006B4ED6" w:rsidP="006B4ED6">
      <w:pPr>
        <w:pStyle w:val="a4"/>
        <w:spacing w:beforeAutospacing="0" w:afterAutospacing="0" w:line="540" w:lineRule="exact"/>
        <w:ind w:firstLineChars="200" w:firstLine="640"/>
        <w:rPr>
          <w:rFonts w:eastAsia="仿宋_GB2312" w:cs="仿宋_GB2312" w:hint="eastAsia"/>
          <w:sz w:val="32"/>
          <w:szCs w:val="32"/>
        </w:rPr>
      </w:pPr>
      <w:r>
        <w:rPr>
          <w:rFonts w:eastAsia="仿宋_GB2312" w:cs="仿宋_GB2312" w:hint="eastAsia"/>
          <w:sz w:val="32"/>
          <w:szCs w:val="32"/>
        </w:rPr>
        <w:t>第二届中华经典</w:t>
      </w:r>
      <w:proofErr w:type="gramStart"/>
      <w:r>
        <w:rPr>
          <w:rFonts w:eastAsia="仿宋_GB2312" w:cs="仿宋_GB2312" w:hint="eastAsia"/>
          <w:sz w:val="32"/>
          <w:szCs w:val="32"/>
        </w:rPr>
        <w:t>诵写讲大赛</w:t>
      </w:r>
      <w:proofErr w:type="gramEnd"/>
      <w:r>
        <w:rPr>
          <w:rFonts w:eastAsia="仿宋_GB2312" w:cs="仿宋_GB2312" w:hint="eastAsia"/>
          <w:sz w:val="32"/>
          <w:szCs w:val="32"/>
        </w:rPr>
        <w:t>“诗教中国”诗词讲解大赛，不组织省赛，由参赛者直接报名参加国赛。现将国</w:t>
      </w:r>
      <w:proofErr w:type="gramStart"/>
      <w:r>
        <w:rPr>
          <w:rFonts w:eastAsia="仿宋_GB2312" w:cs="仿宋_GB2312" w:hint="eastAsia"/>
          <w:sz w:val="32"/>
          <w:szCs w:val="32"/>
        </w:rPr>
        <w:t>赛方案</w:t>
      </w:r>
      <w:proofErr w:type="gramEnd"/>
      <w:r>
        <w:rPr>
          <w:rFonts w:eastAsia="仿宋_GB2312" w:cs="仿宋_GB2312" w:hint="eastAsia"/>
          <w:sz w:val="32"/>
          <w:szCs w:val="32"/>
        </w:rPr>
        <w:t>公布如下：</w:t>
      </w:r>
    </w:p>
    <w:p w:rsidR="006B4ED6" w:rsidRDefault="006B4ED6" w:rsidP="006B4ED6">
      <w:pPr>
        <w:pStyle w:val="a4"/>
        <w:spacing w:beforeAutospacing="0" w:afterAutospacing="0" w:line="540" w:lineRule="exact"/>
        <w:ind w:firstLineChars="200" w:firstLine="640"/>
        <w:rPr>
          <w:rFonts w:eastAsia="仿宋_GB2312" w:cs="仿宋_GB2312"/>
          <w:sz w:val="32"/>
          <w:szCs w:val="32"/>
        </w:rPr>
      </w:pPr>
      <w:r>
        <w:rPr>
          <w:rFonts w:eastAsia="仿宋_GB2312" w:cs="仿宋_GB2312" w:hint="eastAsia"/>
          <w:sz w:val="32"/>
          <w:szCs w:val="32"/>
        </w:rPr>
        <w:t>为传承中华优秀传统文化，深入挖掘中华经典诗词中所蕴含的民族正气、爱国精神、道德情怀和艺术魅力，引领诗词教育发展，特举办</w:t>
      </w:r>
      <w:r>
        <w:rPr>
          <w:rFonts w:eastAsia="仿宋_GB2312" w:cs="仿宋_GB2312" w:hint="eastAsia"/>
          <w:spacing w:val="-8"/>
          <w:sz w:val="32"/>
          <w:szCs w:val="32"/>
        </w:rPr>
        <w:t>“</w:t>
      </w:r>
      <w:proofErr w:type="gramStart"/>
      <w:r>
        <w:rPr>
          <w:rFonts w:eastAsia="仿宋_GB2312" w:cs="仿宋_GB2312" w:hint="eastAsia"/>
          <w:spacing w:val="-8"/>
          <w:sz w:val="32"/>
          <w:szCs w:val="32"/>
        </w:rPr>
        <w:t>迦</w:t>
      </w:r>
      <w:proofErr w:type="gramEnd"/>
      <w:r>
        <w:rPr>
          <w:rFonts w:eastAsia="仿宋_GB2312" w:cs="仿宋_GB2312" w:hint="eastAsia"/>
          <w:spacing w:val="-8"/>
          <w:sz w:val="32"/>
          <w:szCs w:val="32"/>
        </w:rPr>
        <w:t>陵杯·诗教中国”</w:t>
      </w:r>
      <w:r>
        <w:rPr>
          <w:rFonts w:eastAsia="仿宋_GB2312" w:cs="仿宋_GB2312" w:hint="eastAsia"/>
          <w:sz w:val="32"/>
          <w:szCs w:val="32"/>
        </w:rPr>
        <w:t>诗词讲解大赛。</w:t>
      </w:r>
    </w:p>
    <w:p w:rsidR="006B4ED6" w:rsidRDefault="006B4ED6" w:rsidP="006B4ED6">
      <w:pPr>
        <w:pStyle w:val="a4"/>
        <w:spacing w:beforeAutospacing="0" w:afterAutospacing="0" w:line="540" w:lineRule="exact"/>
        <w:ind w:firstLineChars="200" w:firstLine="640"/>
        <w:rPr>
          <w:rFonts w:eastAsia="黑体" w:cs="黑体"/>
          <w:sz w:val="32"/>
          <w:szCs w:val="32"/>
        </w:rPr>
      </w:pPr>
      <w:r>
        <w:rPr>
          <w:rStyle w:val="a3"/>
          <w:rFonts w:eastAsia="黑体" w:cs="黑体" w:hint="eastAsia"/>
          <w:b w:val="0"/>
          <w:bCs w:val="0"/>
          <w:sz w:val="32"/>
          <w:szCs w:val="32"/>
        </w:rPr>
        <w:t>一</w:t>
      </w:r>
      <w:r>
        <w:rPr>
          <w:rFonts w:eastAsia="黑体" w:cs="黑体" w:hint="eastAsia"/>
          <w:kern w:val="2"/>
          <w:sz w:val="32"/>
          <w:szCs w:val="32"/>
        </w:rPr>
        <w:t>、组织机构</w:t>
      </w:r>
    </w:p>
    <w:p w:rsidR="006B4ED6" w:rsidRDefault="006B4ED6" w:rsidP="006B4ED6">
      <w:pPr>
        <w:pStyle w:val="a4"/>
        <w:spacing w:beforeAutospacing="0" w:afterAutospacing="0" w:line="540" w:lineRule="exact"/>
        <w:ind w:firstLineChars="200" w:firstLine="640"/>
        <w:rPr>
          <w:rFonts w:eastAsia="仿宋_GB2312" w:cs="仿宋_GB2312"/>
          <w:color w:val="0000FF"/>
          <w:sz w:val="32"/>
          <w:szCs w:val="32"/>
          <w:highlight w:val="yellow"/>
        </w:rPr>
      </w:pPr>
      <w:r>
        <w:rPr>
          <w:rFonts w:eastAsia="仿宋_GB2312" w:cs="仿宋_GB2312" w:hint="eastAsia"/>
          <w:sz w:val="32"/>
          <w:szCs w:val="32"/>
        </w:rPr>
        <w:t>承办单位：南开大学、中国教育学会、人民教育出版社、高等教育出版社</w:t>
      </w:r>
    </w:p>
    <w:p w:rsidR="006B4ED6" w:rsidRDefault="006B4ED6" w:rsidP="006B4ED6">
      <w:pPr>
        <w:pStyle w:val="a4"/>
        <w:spacing w:beforeAutospacing="0" w:afterAutospacing="0" w:line="540" w:lineRule="exact"/>
        <w:ind w:firstLineChars="200" w:firstLine="640"/>
        <w:rPr>
          <w:rFonts w:eastAsia="仿宋_GB2312" w:cs="仿宋_GB2312"/>
          <w:sz w:val="32"/>
          <w:szCs w:val="32"/>
        </w:rPr>
      </w:pPr>
      <w:r>
        <w:rPr>
          <w:rFonts w:eastAsia="仿宋_GB2312" w:cs="仿宋_GB2312" w:hint="eastAsia"/>
          <w:sz w:val="32"/>
          <w:szCs w:val="32"/>
        </w:rPr>
        <w:t>协办单位：北京歌行天下文化传播有限公司</w:t>
      </w:r>
    </w:p>
    <w:p w:rsidR="006B4ED6" w:rsidRDefault="006B4ED6" w:rsidP="006B4ED6">
      <w:pPr>
        <w:pStyle w:val="a4"/>
        <w:spacing w:beforeAutospacing="0" w:afterAutospacing="0" w:line="540" w:lineRule="exact"/>
        <w:ind w:firstLineChars="200" w:firstLine="640"/>
        <w:rPr>
          <w:rFonts w:eastAsia="黑体" w:cs="黑体" w:hint="eastAsia"/>
          <w:kern w:val="2"/>
          <w:sz w:val="32"/>
          <w:szCs w:val="32"/>
        </w:rPr>
      </w:pPr>
      <w:r>
        <w:rPr>
          <w:rFonts w:eastAsia="黑体" w:cs="黑体" w:hint="eastAsia"/>
          <w:kern w:val="2"/>
          <w:sz w:val="32"/>
          <w:szCs w:val="32"/>
        </w:rPr>
        <w:t>二、参赛对象与组别</w:t>
      </w:r>
    </w:p>
    <w:p w:rsidR="006B4ED6" w:rsidRDefault="006B4ED6" w:rsidP="006B4ED6">
      <w:pPr>
        <w:pStyle w:val="a4"/>
        <w:spacing w:beforeAutospacing="0" w:afterAutospacing="0" w:line="540" w:lineRule="exact"/>
        <w:ind w:firstLineChars="200" w:firstLine="640"/>
        <w:rPr>
          <w:rFonts w:eastAsia="仿宋_GB2312" w:cs="仿宋_GB2312"/>
          <w:sz w:val="32"/>
          <w:szCs w:val="32"/>
        </w:rPr>
      </w:pPr>
      <w:r>
        <w:rPr>
          <w:rFonts w:eastAsia="仿宋_GB2312" w:cs="仿宋_GB2312" w:hint="eastAsia"/>
          <w:sz w:val="32"/>
          <w:szCs w:val="32"/>
        </w:rPr>
        <w:t>参赛对象为全国各级各类学校具备教师资格证的在职教师。</w:t>
      </w:r>
    </w:p>
    <w:p w:rsidR="006B4ED6" w:rsidRDefault="006B4ED6" w:rsidP="006B4ED6">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分为小学教师组、中学教师组、大学教师组3个组别。</w:t>
      </w:r>
    </w:p>
    <w:p w:rsidR="006B4ED6" w:rsidRDefault="006B4ED6" w:rsidP="006B4ED6">
      <w:pPr>
        <w:pStyle w:val="a4"/>
        <w:spacing w:beforeAutospacing="0" w:afterAutospacing="0" w:line="540" w:lineRule="exact"/>
        <w:ind w:firstLineChars="200" w:firstLine="640"/>
        <w:rPr>
          <w:rFonts w:eastAsia="黑体" w:cs="黑体" w:hint="eastAsia"/>
          <w:kern w:val="2"/>
          <w:sz w:val="32"/>
          <w:szCs w:val="32"/>
        </w:rPr>
      </w:pPr>
      <w:r>
        <w:rPr>
          <w:rFonts w:eastAsia="黑体" w:cs="黑体" w:hint="eastAsia"/>
          <w:kern w:val="2"/>
          <w:sz w:val="32"/>
          <w:szCs w:val="32"/>
        </w:rPr>
        <w:t>三、参赛要求</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（一）内容要求</w:t>
      </w:r>
    </w:p>
    <w:p w:rsidR="006B4ED6" w:rsidRDefault="006B4ED6" w:rsidP="006B4ED6">
      <w:pPr>
        <w:pStyle w:val="a4"/>
        <w:spacing w:beforeAutospacing="0" w:afterAutospacing="0" w:line="540" w:lineRule="exact"/>
        <w:ind w:firstLineChars="200" w:firstLine="640"/>
        <w:rPr>
          <w:rFonts w:eastAsia="仿宋_GB2312" w:cs="仿宋_GB2312"/>
          <w:sz w:val="32"/>
          <w:szCs w:val="32"/>
        </w:rPr>
      </w:pPr>
      <w:r>
        <w:rPr>
          <w:rFonts w:eastAsia="仿宋_GB2312" w:cs="仿宋_GB2312" w:hint="eastAsia"/>
          <w:sz w:val="32"/>
          <w:szCs w:val="32"/>
        </w:rPr>
        <w:t>参赛者按照课堂教学相关要求，遵循诗词教育基本规律和学术规范，进行以中华古诗词教学为主要内容的教学设计、说课、</w:t>
      </w:r>
      <w:proofErr w:type="gramStart"/>
      <w:r>
        <w:rPr>
          <w:rFonts w:eastAsia="仿宋_GB2312" w:cs="仿宋_GB2312" w:hint="eastAsia"/>
          <w:sz w:val="32"/>
          <w:szCs w:val="32"/>
        </w:rPr>
        <w:t>微课和</w:t>
      </w:r>
      <w:proofErr w:type="gramEnd"/>
      <w:r>
        <w:rPr>
          <w:rFonts w:eastAsia="仿宋_GB2312" w:cs="仿宋_GB2312" w:hint="eastAsia"/>
          <w:sz w:val="32"/>
          <w:szCs w:val="32"/>
        </w:rPr>
        <w:t>现场观摩课等形式的比赛。比赛围绕中华诗教</w:t>
      </w:r>
      <w:r>
        <w:rPr>
          <w:rFonts w:eastAsia="仿宋_GB2312" w:cs="仿宋_GB2312" w:hint="eastAsia"/>
          <w:sz w:val="32"/>
          <w:szCs w:val="32"/>
        </w:rPr>
        <w:lastRenderedPageBreak/>
        <w:t>精神传承发展的核心要求，特别是在全国人民团结奋斗、打赢</w:t>
      </w:r>
      <w:r>
        <w:rPr>
          <w:rFonts w:eastAsia="仿宋_GB2312" w:hint="eastAsia"/>
          <w:sz w:val="32"/>
          <w:szCs w:val="32"/>
        </w:rPr>
        <w:t>疫情防控阻击战</w:t>
      </w:r>
      <w:r>
        <w:rPr>
          <w:rFonts w:eastAsia="仿宋_GB2312" w:cs="仿宋_GB2312" w:hint="eastAsia"/>
          <w:sz w:val="32"/>
          <w:szCs w:val="32"/>
        </w:rPr>
        <w:t>的形势下，着重挖掘、凝练、阐释和讲解经典诗词中蕴含的爱国精神、民族正气、忧患意识、道德胸襟、博爱情怀和艺术魅力。</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（二）形式要求</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 教学设计</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含教学设计、教学课件。</w:t>
      </w:r>
    </w:p>
    <w:p w:rsidR="006B4ED6" w:rsidRDefault="006B4ED6" w:rsidP="006B4ED6">
      <w:pPr>
        <w:pStyle w:val="a4"/>
        <w:spacing w:beforeAutospacing="0" w:afterAutospacing="0" w:line="540" w:lineRule="exact"/>
        <w:ind w:left="643"/>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 说课视频</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包括教学目标、重点难点、教学方法和教学过程等内容，重点</w:t>
      </w:r>
      <w:proofErr w:type="gramStart"/>
      <w:r>
        <w:rPr>
          <w:rFonts w:ascii="仿宋_GB2312" w:eastAsia="仿宋_GB2312" w:hAnsi="仿宋_GB2312" w:cs="仿宋_GB2312" w:hint="eastAsia"/>
          <w:kern w:val="2"/>
          <w:sz w:val="32"/>
          <w:szCs w:val="32"/>
        </w:rPr>
        <w:t>突出诗</w:t>
      </w:r>
      <w:proofErr w:type="gramEnd"/>
      <w:r>
        <w:rPr>
          <w:rFonts w:ascii="仿宋_GB2312" w:eastAsia="仿宋_GB2312" w:hAnsi="仿宋_GB2312" w:cs="仿宋_GB2312" w:hint="eastAsia"/>
          <w:kern w:val="2"/>
          <w:sz w:val="32"/>
          <w:szCs w:val="32"/>
        </w:rPr>
        <w:t>教精神的理解阐释。视频时长3～5分钟。</w:t>
      </w:r>
    </w:p>
    <w:p w:rsidR="006B4ED6" w:rsidRDefault="006B4ED6" w:rsidP="006B4ED6">
      <w:pPr>
        <w:pStyle w:val="a4"/>
        <w:spacing w:beforeAutospacing="0" w:afterAutospacing="0" w:line="540" w:lineRule="exact"/>
        <w:ind w:left="643"/>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3. </w:t>
      </w:r>
      <w:proofErr w:type="gramStart"/>
      <w:r>
        <w:rPr>
          <w:rFonts w:ascii="仿宋_GB2312" w:eastAsia="仿宋_GB2312" w:hAnsi="仿宋_GB2312" w:cs="仿宋_GB2312" w:hint="eastAsia"/>
          <w:kern w:val="2"/>
          <w:sz w:val="32"/>
          <w:szCs w:val="32"/>
        </w:rPr>
        <w:t>微课视频</w:t>
      </w:r>
      <w:proofErr w:type="gramEnd"/>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包括诵读展示、课堂教学实景、板书、师生互动等画面内容，鼓励使用多媒体、信息化等现代技术手段，充分展示创新型课堂教学效果。视频时长8～10分钟。</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（三）提交要求</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教学设计与教学课件格式为PDF。视频格式为MP4，视频清晰度不低于720P，图像、声音清晰，不抖动、无噪音，文件大小不超过700MB。视频开头须注明作品名称、参赛者单位、姓名及组别等信息。</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（四）选篇范围</w:t>
      </w:r>
    </w:p>
    <w:p w:rsidR="006B4ED6" w:rsidRDefault="006B4ED6" w:rsidP="006B4ED6">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以教育部统编版中小学语文教材和列入“普通高等教育国家级规划教材”的大学语文教材中收录的古典诗词作品、红色经典诗词作品为主。</w:t>
      </w:r>
    </w:p>
    <w:p w:rsidR="006B4ED6" w:rsidRDefault="006B4ED6" w:rsidP="006B4ED6">
      <w:pPr>
        <w:pStyle w:val="a4"/>
        <w:spacing w:beforeAutospacing="0" w:afterAutospacing="0" w:line="540" w:lineRule="exact"/>
        <w:ind w:firstLineChars="200" w:firstLine="640"/>
        <w:rPr>
          <w:rFonts w:eastAsia="黑体" w:cs="黑体" w:hint="eastAsia"/>
          <w:kern w:val="2"/>
          <w:sz w:val="32"/>
          <w:szCs w:val="32"/>
        </w:rPr>
      </w:pPr>
      <w:r>
        <w:rPr>
          <w:rFonts w:eastAsia="黑体" w:cs="黑体" w:hint="eastAsia"/>
          <w:kern w:val="2"/>
          <w:sz w:val="32"/>
          <w:szCs w:val="32"/>
        </w:rPr>
        <w:lastRenderedPageBreak/>
        <w:t>四、赛程安排</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（一）初赛：</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6</w:t>
      </w:r>
      <w:r>
        <w:rPr>
          <w:rFonts w:eastAsia="楷体" w:cs="楷体" w:hint="eastAsia"/>
          <w:bCs/>
          <w:sz w:val="32"/>
          <w:szCs w:val="32"/>
        </w:rPr>
        <w:t>月</w:t>
      </w:r>
      <w:r>
        <w:rPr>
          <w:rFonts w:eastAsia="楷体" w:cs="楷体" w:hint="eastAsia"/>
          <w:bCs/>
          <w:sz w:val="32"/>
          <w:szCs w:val="32"/>
        </w:rPr>
        <w:t>1</w:t>
      </w:r>
      <w:r>
        <w:rPr>
          <w:rFonts w:eastAsia="楷体" w:cs="楷体" w:hint="eastAsia"/>
          <w:bCs/>
          <w:sz w:val="32"/>
          <w:szCs w:val="32"/>
        </w:rPr>
        <w:t>日至</w:t>
      </w:r>
      <w:r>
        <w:rPr>
          <w:rFonts w:eastAsia="楷体" w:cs="楷体" w:hint="eastAsia"/>
          <w:bCs/>
          <w:sz w:val="32"/>
          <w:szCs w:val="32"/>
        </w:rPr>
        <w:t>8</w:t>
      </w:r>
      <w:r>
        <w:rPr>
          <w:rFonts w:eastAsia="楷体" w:cs="楷体" w:hint="eastAsia"/>
          <w:bCs/>
          <w:sz w:val="32"/>
          <w:szCs w:val="32"/>
        </w:rPr>
        <w:t>月</w:t>
      </w:r>
      <w:r>
        <w:rPr>
          <w:rFonts w:eastAsia="楷体" w:cs="楷体" w:hint="eastAsia"/>
          <w:bCs/>
          <w:sz w:val="32"/>
          <w:szCs w:val="32"/>
        </w:rPr>
        <w:t>20</w:t>
      </w:r>
      <w:r>
        <w:rPr>
          <w:rFonts w:eastAsia="楷体" w:cs="楷体" w:hint="eastAsia"/>
          <w:bCs/>
          <w:sz w:val="32"/>
          <w:szCs w:val="32"/>
        </w:rPr>
        <w:t>日</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1. 合格测试</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参赛者于6月1日至7月15日间登录中华经典</w:t>
      </w:r>
      <w:proofErr w:type="gramStart"/>
      <w:r>
        <w:rPr>
          <w:rFonts w:ascii="仿宋_GB2312" w:eastAsia="仿宋_GB2312" w:hAnsi="仿宋_GB2312" w:cs="仿宋_GB2312" w:hint="eastAsia"/>
          <w:kern w:val="2"/>
          <w:sz w:val="32"/>
          <w:szCs w:val="32"/>
        </w:rPr>
        <w:t>诵写讲大赛</w:t>
      </w:r>
      <w:proofErr w:type="gramEnd"/>
      <w:r>
        <w:rPr>
          <w:rFonts w:ascii="仿宋_GB2312" w:eastAsia="仿宋_GB2312" w:hAnsi="仿宋_GB2312" w:cs="仿宋_GB2312" w:hint="eastAsia"/>
          <w:kern w:val="2"/>
          <w:sz w:val="32"/>
          <w:szCs w:val="32"/>
        </w:rPr>
        <w:t>网站（www.jingdiansxj.cn），按照参赛指引完成报名、个人信息录入及相关认证，并进行诗词知识在线答题测试，测试可进行3次（以正式提交为准），每组测试成绩排名前30%以内的（按小学组4000人、中学组4000人、大学组1000人设定上限）参加说课比赛（入围名单在网站统一公布）。</w:t>
      </w:r>
    </w:p>
    <w:p w:rsidR="006B4ED6" w:rsidRDefault="006B4ED6" w:rsidP="006B4ED6">
      <w:pPr>
        <w:pStyle w:val="a4"/>
        <w:spacing w:beforeAutospacing="0" w:afterAutospacing="0" w:line="540" w:lineRule="exact"/>
        <w:ind w:left="643"/>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2. 说课比赛</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参赛者根据比赛内容和形式要求，于8月20日前通过赛事网站提交说课视频、教学设计（含教学课件）等比赛作品。</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讲解大赛承办方统一组织专家评审，各组按评审得分排名，小学组前800名、中学组前800名、大学组前200名晋级全国复赛。</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（二）复赛：</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9</w:t>
      </w:r>
      <w:r>
        <w:rPr>
          <w:rFonts w:eastAsia="楷体" w:cs="楷体" w:hint="eastAsia"/>
          <w:bCs/>
          <w:sz w:val="32"/>
          <w:szCs w:val="32"/>
        </w:rPr>
        <w:t>月至</w:t>
      </w:r>
      <w:r>
        <w:rPr>
          <w:rFonts w:eastAsia="楷体" w:cs="楷体" w:hint="eastAsia"/>
          <w:bCs/>
          <w:sz w:val="32"/>
          <w:szCs w:val="32"/>
        </w:rPr>
        <w:t>10</w:t>
      </w:r>
      <w:r>
        <w:rPr>
          <w:rFonts w:eastAsia="楷体" w:cs="楷体" w:hint="eastAsia"/>
          <w:bCs/>
          <w:sz w:val="32"/>
          <w:szCs w:val="32"/>
        </w:rPr>
        <w:t>月</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全国复赛为线</w:t>
      </w:r>
      <w:proofErr w:type="gramStart"/>
      <w:r>
        <w:rPr>
          <w:rFonts w:ascii="仿宋_GB2312" w:eastAsia="仿宋_GB2312" w:hAnsi="仿宋_GB2312" w:cs="仿宋_GB2312" w:hint="eastAsia"/>
          <w:kern w:val="2"/>
          <w:sz w:val="32"/>
          <w:szCs w:val="32"/>
        </w:rPr>
        <w:t>上微课比赛</w:t>
      </w:r>
      <w:proofErr w:type="gramEnd"/>
      <w:r>
        <w:rPr>
          <w:rFonts w:ascii="仿宋_GB2312" w:eastAsia="仿宋_GB2312" w:hAnsi="仿宋_GB2312" w:cs="仿宋_GB2312" w:hint="eastAsia"/>
          <w:kern w:val="2"/>
          <w:sz w:val="32"/>
          <w:szCs w:val="32"/>
        </w:rPr>
        <w:t>。入围复赛的参赛者于9月20日前登录赛事平台，</w:t>
      </w:r>
      <w:proofErr w:type="gramStart"/>
      <w:r>
        <w:rPr>
          <w:rFonts w:ascii="仿宋_GB2312" w:eastAsia="仿宋_GB2312" w:hAnsi="仿宋_GB2312" w:cs="仿宋_GB2312" w:hint="eastAsia"/>
          <w:kern w:val="2"/>
          <w:sz w:val="32"/>
          <w:szCs w:val="32"/>
        </w:rPr>
        <w:t>提交微课视频</w:t>
      </w:r>
      <w:proofErr w:type="gramEnd"/>
      <w:r>
        <w:rPr>
          <w:rFonts w:ascii="仿宋_GB2312" w:eastAsia="仿宋_GB2312" w:hAnsi="仿宋_GB2312" w:cs="仿宋_GB2312" w:hint="eastAsia"/>
          <w:kern w:val="2"/>
          <w:sz w:val="32"/>
          <w:szCs w:val="32"/>
        </w:rPr>
        <w:t>、教学设计（含教学课件）等参赛作品。同时参加传统经典（诗词）知识在线答题考试。</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通过传统经典（诗词）知识在线答题考试（限答1次，权重25%）和专家评审（权重75%）相结合的方式进行综合评审。各组（不分省）前20名进入全国总决赛，复赛成绩计入全国总决赛，占比30%。</w:t>
      </w:r>
    </w:p>
    <w:p w:rsidR="006B4ED6" w:rsidRDefault="006B4ED6" w:rsidP="006B4ED6">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lastRenderedPageBreak/>
        <w:t>（三）总决赛：</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10</w:t>
      </w:r>
      <w:r>
        <w:rPr>
          <w:rFonts w:eastAsia="楷体" w:cs="楷体" w:hint="eastAsia"/>
          <w:bCs/>
          <w:sz w:val="32"/>
          <w:szCs w:val="32"/>
        </w:rPr>
        <w:t>月底</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总决赛为现场综合比赛（具体时间另行通知），分为经典（诗词）常识考试、即兴演讲、现场问答、教学公开课比赛等环节。在教学公开课比赛环节，参赛者须选取大赛规定的教学内容，为随机抽取的学生班级授课，上课时间为30分钟。总决赛将通过电视或网络媒体进行直播。</w:t>
      </w:r>
    </w:p>
    <w:p w:rsidR="006B4ED6" w:rsidRDefault="006B4ED6" w:rsidP="006B4ED6">
      <w:pPr>
        <w:adjustRightInd w:val="0"/>
        <w:snapToGrid w:val="0"/>
        <w:spacing w:line="540" w:lineRule="exact"/>
        <w:ind w:firstLineChars="200" w:firstLine="640"/>
        <w:rPr>
          <w:rFonts w:eastAsia="楷体" w:cs="楷体"/>
          <w:b/>
          <w:sz w:val="32"/>
          <w:szCs w:val="32"/>
        </w:rPr>
      </w:pPr>
      <w:r>
        <w:rPr>
          <w:rFonts w:eastAsia="楷体" w:cs="楷体" w:hint="eastAsia"/>
          <w:bCs/>
          <w:sz w:val="32"/>
          <w:szCs w:val="32"/>
        </w:rPr>
        <w:t>（四）“诗教中国”诗词教育论坛与成果展示</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讲解大赛承办方将组织诗词教育论坛、教学研讨活动和优秀诗</w:t>
      </w:r>
      <w:proofErr w:type="gramStart"/>
      <w:r>
        <w:rPr>
          <w:rFonts w:ascii="仿宋_GB2312" w:eastAsia="仿宋_GB2312" w:hAnsi="仿宋_GB2312" w:cs="仿宋_GB2312" w:hint="eastAsia"/>
          <w:kern w:val="2"/>
          <w:sz w:val="32"/>
          <w:szCs w:val="32"/>
        </w:rPr>
        <w:t>教成果</w:t>
      </w:r>
      <w:proofErr w:type="gramEnd"/>
      <w:r>
        <w:rPr>
          <w:rFonts w:ascii="仿宋_GB2312" w:eastAsia="仿宋_GB2312" w:hAnsi="仿宋_GB2312" w:cs="仿宋_GB2312" w:hint="eastAsia"/>
          <w:kern w:val="2"/>
          <w:sz w:val="32"/>
          <w:szCs w:val="32"/>
        </w:rPr>
        <w:t>展演活动（具体时间另行通知）。</w:t>
      </w:r>
    </w:p>
    <w:p w:rsidR="006B4ED6" w:rsidRDefault="006B4ED6" w:rsidP="006B4ED6">
      <w:pPr>
        <w:pStyle w:val="a4"/>
        <w:spacing w:beforeAutospacing="0" w:afterAutospacing="0" w:line="540" w:lineRule="exact"/>
        <w:ind w:firstLineChars="200" w:firstLine="640"/>
        <w:rPr>
          <w:rFonts w:eastAsia="黑体" w:cs="黑体" w:hint="eastAsia"/>
          <w:kern w:val="2"/>
          <w:sz w:val="32"/>
          <w:szCs w:val="32"/>
        </w:rPr>
      </w:pPr>
      <w:r>
        <w:rPr>
          <w:rFonts w:eastAsia="黑体" w:cs="黑体" w:hint="eastAsia"/>
          <w:kern w:val="2"/>
          <w:sz w:val="32"/>
          <w:szCs w:val="32"/>
        </w:rPr>
        <w:t>五、相关要求</w:t>
      </w:r>
    </w:p>
    <w:p w:rsidR="006B4ED6" w:rsidRDefault="006B4ED6" w:rsidP="006B4ED6">
      <w:pPr>
        <w:pStyle w:val="a4"/>
        <w:widowControl/>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（一）鼓励民办学校教师、少数民族教师、农村地区教师和社会办学机构教师等参加比赛。</w:t>
      </w:r>
    </w:p>
    <w:p w:rsidR="006B4ED6" w:rsidRDefault="006B4ED6" w:rsidP="006B4ED6">
      <w:pPr>
        <w:pStyle w:val="a4"/>
        <w:widowControl/>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（二）讲解大赛承办方将与各省份语委、教研部门紧密配合，共同做好大赛命题、专家评审和赛事组织工作。</w:t>
      </w:r>
    </w:p>
    <w:p w:rsidR="006B4ED6" w:rsidRDefault="006B4ED6" w:rsidP="006B4ED6">
      <w:pPr>
        <w:pStyle w:val="a4"/>
        <w:widowControl/>
        <w:spacing w:beforeAutospacing="0" w:afterAutospacing="0" w:line="540" w:lineRule="exact"/>
        <w:ind w:firstLineChars="200" w:firstLine="640"/>
        <w:jc w:val="both"/>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（三）为提高比赛水平，充分发挥赛事的引领示范作用，讲解大赛承办方将配合各省份在比赛各阶段加强对参赛者的培训指导工作。</w:t>
      </w:r>
    </w:p>
    <w:p w:rsidR="006B4ED6" w:rsidRDefault="006B4ED6" w:rsidP="006B4ED6">
      <w:pPr>
        <w:pStyle w:val="a4"/>
        <w:adjustRightInd w:val="0"/>
        <w:snapToGrid w:val="0"/>
        <w:spacing w:beforeAutospacing="0" w:afterAutospacing="0" w:line="540" w:lineRule="exact"/>
        <w:ind w:firstLineChars="200" w:firstLine="640"/>
        <w:rPr>
          <w:rStyle w:val="a3"/>
          <w:rFonts w:eastAsia="黑体" w:cs="黑体"/>
          <w:b w:val="0"/>
          <w:bCs w:val="0"/>
          <w:sz w:val="32"/>
          <w:szCs w:val="32"/>
        </w:rPr>
      </w:pPr>
      <w:r>
        <w:rPr>
          <w:rStyle w:val="a3"/>
          <w:rFonts w:eastAsia="黑体" w:cs="黑体" w:hint="eastAsia"/>
          <w:b w:val="0"/>
          <w:bCs w:val="0"/>
          <w:sz w:val="32"/>
          <w:szCs w:val="32"/>
        </w:rPr>
        <w:t>六、联系方式</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联系人：南开大学文学院闫晓铮、吴戎</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电  话：022-23498255，022-83661960</w:t>
      </w:r>
    </w:p>
    <w:p w:rsidR="006B4ED6" w:rsidRDefault="006B4ED6" w:rsidP="006B4ED6">
      <w:pPr>
        <w:pStyle w:val="a4"/>
        <w:spacing w:beforeAutospacing="0" w:afterAutospacing="0" w:line="540" w:lineRule="exact"/>
        <w:ind w:firstLineChars="200" w:firstLine="640"/>
        <w:rPr>
          <w:rFonts w:ascii="仿宋_GB2312" w:eastAsia="仿宋_GB2312" w:hAnsi="仿宋_GB2312" w:cs="仿宋_GB2312" w:hint="eastAsia"/>
          <w:kern w:val="2"/>
          <w:sz w:val="32"/>
          <w:szCs w:val="32"/>
        </w:rPr>
      </w:pPr>
      <w:proofErr w:type="gramStart"/>
      <w:r>
        <w:rPr>
          <w:rFonts w:ascii="仿宋_GB2312" w:eastAsia="仿宋_GB2312" w:hAnsi="仿宋_GB2312" w:cs="仿宋_GB2312" w:hint="eastAsia"/>
          <w:kern w:val="2"/>
          <w:sz w:val="32"/>
          <w:szCs w:val="32"/>
        </w:rPr>
        <w:t>邮</w:t>
      </w:r>
      <w:proofErr w:type="gramEnd"/>
      <w:r>
        <w:rPr>
          <w:rFonts w:ascii="仿宋_GB2312" w:eastAsia="仿宋_GB2312" w:hAnsi="仿宋_GB2312" w:cs="仿宋_GB2312" w:hint="eastAsia"/>
          <w:kern w:val="2"/>
          <w:sz w:val="32"/>
          <w:szCs w:val="32"/>
        </w:rPr>
        <w:t xml:space="preserve">  箱：jialingbeidasai@163.com</w:t>
      </w:r>
    </w:p>
    <w:p w:rsidR="006B4ED6" w:rsidRDefault="006B4ED6" w:rsidP="006B4ED6">
      <w:pPr>
        <w:spacing w:line="520" w:lineRule="exact"/>
        <w:rPr>
          <w:rFonts w:eastAsia="仿宋_GB2312"/>
          <w:sz w:val="32"/>
          <w:szCs w:val="32"/>
        </w:rPr>
      </w:pPr>
    </w:p>
    <w:p w:rsidR="001D426C" w:rsidRPr="006B4ED6" w:rsidRDefault="001D426C"/>
    <w:sectPr w:rsidR="001D426C" w:rsidRPr="006B4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D6"/>
    <w:rsid w:val="001D426C"/>
    <w:rsid w:val="006B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D6"/>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4ED6"/>
    <w:rPr>
      <w:rFonts w:ascii="Times New Roman" w:eastAsia="宋体" w:hAnsi="Times New Roman" w:cs="Times New Roman"/>
      <w:b/>
      <w:bCs/>
    </w:rPr>
  </w:style>
  <w:style w:type="paragraph" w:styleId="a4">
    <w:name w:val="Normal (Web)"/>
    <w:basedOn w:val="a"/>
    <w:qFormat/>
    <w:rsid w:val="006B4ED6"/>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D6"/>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4ED6"/>
    <w:rPr>
      <w:rFonts w:ascii="Times New Roman" w:eastAsia="宋体" w:hAnsi="Times New Roman" w:cs="Times New Roman"/>
      <w:b/>
      <w:bCs/>
    </w:rPr>
  </w:style>
  <w:style w:type="paragraph" w:styleId="a4">
    <w:name w:val="Normal (Web)"/>
    <w:basedOn w:val="a"/>
    <w:qFormat/>
    <w:rsid w:val="006B4ED6"/>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265</Words>
  <Characters>1517</Characters>
  <Application>Microsoft Office Word</Application>
  <DocSecurity>0</DocSecurity>
  <Lines>12</Lines>
  <Paragraphs>3</Paragraphs>
  <ScaleCrop>false</ScaleCrop>
  <Company>HP</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2020-07-03T17:34:00Z</dcterms:created>
  <dcterms:modified xsi:type="dcterms:W3CDTF">2020-07-03T17:35:00Z</dcterms:modified>
</cp:coreProperties>
</file>