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B4" w:rsidRDefault="006F61B4" w:rsidP="006F61B4">
      <w:pPr>
        <w:widowControl/>
        <w:spacing w:line="540" w:lineRule="exact"/>
        <w:jc w:val="left"/>
        <w:rPr>
          <w:rFonts w:ascii="黑体" w:eastAsia="黑体" w:hAnsi="黑体" w:cs="黑体" w:hint="eastAsia"/>
          <w:kern w:val="0"/>
          <w:sz w:val="32"/>
          <w:szCs w:val="32"/>
        </w:rPr>
      </w:pPr>
      <w:r>
        <w:rPr>
          <w:rFonts w:ascii="黑体" w:eastAsia="黑体" w:hAnsi="黑体" w:cs="黑体" w:hint="eastAsia"/>
          <w:kern w:val="0"/>
          <w:sz w:val="32"/>
          <w:szCs w:val="32"/>
        </w:rPr>
        <w:t>附件1</w:t>
      </w:r>
    </w:p>
    <w:p w:rsidR="006F61B4" w:rsidRDefault="006F61B4" w:rsidP="006F61B4">
      <w:pPr>
        <w:adjustRightInd w:val="0"/>
        <w:snapToGrid w:val="0"/>
        <w:spacing w:line="640" w:lineRule="exact"/>
        <w:jc w:val="center"/>
        <w:rPr>
          <w:rFonts w:eastAsia="方正小标宋简体" w:cs="方正小标宋简体"/>
          <w:sz w:val="44"/>
          <w:szCs w:val="44"/>
        </w:rPr>
      </w:pPr>
      <w:r>
        <w:rPr>
          <w:rFonts w:eastAsia="方正小标宋简体" w:cs="方正小标宋简体" w:hint="eastAsia"/>
          <w:sz w:val="44"/>
          <w:szCs w:val="44"/>
        </w:rPr>
        <w:t>第二届中华经典</w:t>
      </w:r>
      <w:proofErr w:type="gramStart"/>
      <w:r>
        <w:rPr>
          <w:rFonts w:eastAsia="方正小标宋简体" w:cs="方正小标宋简体" w:hint="eastAsia"/>
          <w:sz w:val="44"/>
          <w:szCs w:val="44"/>
        </w:rPr>
        <w:t>诵写讲</w:t>
      </w:r>
      <w:proofErr w:type="gramEnd"/>
      <w:r>
        <w:rPr>
          <w:rFonts w:eastAsia="方正小标宋简体" w:cs="方正小标宋简体" w:hint="eastAsia"/>
          <w:sz w:val="44"/>
          <w:szCs w:val="44"/>
        </w:rPr>
        <w:t>大赛</w:t>
      </w:r>
      <w:bookmarkStart w:id="0" w:name="_GoBack"/>
      <w:bookmarkEnd w:id="0"/>
    </w:p>
    <w:p w:rsidR="006F61B4" w:rsidRDefault="006F61B4" w:rsidP="006F61B4">
      <w:pPr>
        <w:adjustRightInd w:val="0"/>
        <w:snapToGrid w:val="0"/>
        <w:spacing w:line="640" w:lineRule="exact"/>
        <w:jc w:val="center"/>
        <w:rPr>
          <w:rFonts w:eastAsia="方正小标宋简体" w:cs="方正小标宋简体"/>
          <w:sz w:val="44"/>
          <w:szCs w:val="44"/>
        </w:rPr>
      </w:pPr>
      <w:r>
        <w:rPr>
          <w:rFonts w:eastAsia="方正小标宋简体" w:cs="方正小标宋简体" w:hint="eastAsia"/>
          <w:sz w:val="44"/>
          <w:szCs w:val="44"/>
        </w:rPr>
        <w:t>“诵读中国”经典诵读大赛方案</w:t>
      </w:r>
    </w:p>
    <w:p w:rsidR="006F61B4" w:rsidRDefault="006F61B4" w:rsidP="006F61B4">
      <w:pPr>
        <w:spacing w:line="520" w:lineRule="exact"/>
        <w:ind w:firstLineChars="200" w:firstLine="640"/>
        <w:rPr>
          <w:rFonts w:cs="仿宋_GB2312"/>
          <w:sz w:val="32"/>
          <w:szCs w:val="32"/>
        </w:rPr>
      </w:pPr>
    </w:p>
    <w:p w:rsidR="006F61B4" w:rsidRDefault="006F61B4" w:rsidP="006F61B4">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诵读古今经典，弘扬中国精神。聚焦2020年决胜全面建成小康社会，为彰显中华语言文化魅力，抒发爱国情怀，展现全国人民众志成城、抗击疫情的精神，歌颂社会主义现代化建设取得的辉煌成就。</w:t>
      </w:r>
    </w:p>
    <w:p w:rsidR="006F61B4" w:rsidRDefault="006F61B4" w:rsidP="006F61B4">
      <w:pPr>
        <w:adjustRightInd w:val="0"/>
        <w:snapToGrid w:val="0"/>
        <w:spacing w:line="540" w:lineRule="exact"/>
        <w:ind w:firstLineChars="200" w:firstLine="640"/>
        <w:rPr>
          <w:rFonts w:eastAsia="黑体" w:cs="黑体" w:hint="eastAsia"/>
          <w:sz w:val="32"/>
          <w:szCs w:val="32"/>
        </w:rPr>
      </w:pPr>
      <w:r>
        <w:rPr>
          <w:rFonts w:eastAsia="黑体" w:cs="黑体" w:hint="eastAsia"/>
          <w:sz w:val="32"/>
          <w:szCs w:val="32"/>
        </w:rPr>
        <w:t>一、项目分组</w:t>
      </w:r>
    </w:p>
    <w:p w:rsidR="006F61B4" w:rsidRDefault="006F61B4" w:rsidP="006F61B4">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分为小学生组、中学生组（含初中、高中、中职学生）、</w:t>
      </w:r>
      <w:r>
        <w:rPr>
          <w:rFonts w:ascii="仿宋_GB2312" w:eastAsia="仿宋_GB2312" w:hAnsi="仿宋_GB2312" w:cs="仿宋_GB2312" w:hint="eastAsia"/>
          <w:spacing w:val="-4"/>
          <w:sz w:val="32"/>
          <w:szCs w:val="32"/>
        </w:rPr>
        <w:t>教师组和社会人员组4个组别。</w:t>
      </w:r>
    </w:p>
    <w:p w:rsidR="006F61B4" w:rsidRDefault="006F61B4" w:rsidP="006F61B4">
      <w:pPr>
        <w:adjustRightInd w:val="0"/>
        <w:snapToGrid w:val="0"/>
        <w:spacing w:line="540" w:lineRule="exact"/>
        <w:ind w:firstLineChars="200" w:firstLine="640"/>
        <w:rPr>
          <w:rFonts w:eastAsia="黑体" w:cs="黑体" w:hint="eastAsia"/>
          <w:sz w:val="32"/>
          <w:szCs w:val="32"/>
        </w:rPr>
      </w:pPr>
      <w:r>
        <w:rPr>
          <w:rFonts w:eastAsia="黑体" w:cs="黑体" w:hint="eastAsia"/>
          <w:sz w:val="32"/>
          <w:szCs w:val="32"/>
        </w:rPr>
        <w:t>二、参赛要求</w:t>
      </w:r>
    </w:p>
    <w:p w:rsidR="006F61B4" w:rsidRDefault="006F61B4" w:rsidP="006F61B4">
      <w:pPr>
        <w:adjustRightInd w:val="0"/>
        <w:snapToGrid w:val="0"/>
        <w:spacing w:line="540" w:lineRule="exact"/>
        <w:ind w:firstLineChars="200" w:firstLine="640"/>
        <w:rPr>
          <w:rFonts w:eastAsia="仿宋" w:cs="仿宋"/>
          <w:bCs/>
          <w:sz w:val="32"/>
          <w:szCs w:val="32"/>
        </w:rPr>
      </w:pPr>
      <w:r>
        <w:rPr>
          <w:rFonts w:eastAsia="楷体" w:cs="楷体" w:hint="eastAsia"/>
          <w:bCs/>
          <w:sz w:val="32"/>
          <w:szCs w:val="32"/>
        </w:rPr>
        <w:t>（一）篇目要求</w:t>
      </w:r>
    </w:p>
    <w:p w:rsidR="006F61B4" w:rsidRDefault="006F61B4" w:rsidP="006F61B4">
      <w:pPr>
        <w:adjustRightInd w:val="0"/>
        <w:snapToGrid w:val="0"/>
        <w:spacing w:line="54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1.体现中华优秀传统文化、革命文化和社会主义先进文化，</w:t>
      </w:r>
      <w:proofErr w:type="gramStart"/>
      <w:r>
        <w:rPr>
          <w:rFonts w:ascii="仿宋_GB2312" w:eastAsia="仿宋_GB2312" w:hAnsi="仿宋_GB2312" w:cs="仿宋_GB2312" w:hint="eastAsia"/>
          <w:sz w:val="32"/>
          <w:szCs w:val="32"/>
        </w:rPr>
        <w:t>或彰显</w:t>
      </w:r>
      <w:proofErr w:type="gramEnd"/>
      <w:r>
        <w:rPr>
          <w:rFonts w:ascii="仿宋_GB2312" w:eastAsia="仿宋_GB2312" w:hAnsi="仿宋_GB2312" w:cs="仿宋_GB2312" w:hint="eastAsia"/>
          <w:sz w:val="32"/>
          <w:szCs w:val="32"/>
        </w:rPr>
        <w:t>中华语言文化魅力，展现当地深厚历史文化特点的中华经典诗文。</w:t>
      </w:r>
    </w:p>
    <w:p w:rsidR="006F61B4" w:rsidRDefault="006F61B4" w:rsidP="006F61B4">
      <w:pPr>
        <w:adjustRightInd w:val="0"/>
        <w:snapToGrid w:val="0"/>
        <w:spacing w:line="54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2.反映人民群众对美好生活的向往，</w:t>
      </w:r>
      <w:proofErr w:type="gramStart"/>
      <w:r>
        <w:rPr>
          <w:rFonts w:ascii="仿宋_GB2312" w:eastAsia="仿宋_GB2312" w:hAnsi="仿宋_GB2312" w:cs="仿宋_GB2312" w:hint="eastAsia"/>
          <w:sz w:val="32"/>
          <w:szCs w:val="32"/>
        </w:rPr>
        <w:t>抒发家</w:t>
      </w:r>
      <w:proofErr w:type="gramEnd"/>
      <w:r>
        <w:rPr>
          <w:rFonts w:ascii="仿宋_GB2312" w:eastAsia="仿宋_GB2312" w:hAnsi="仿宋_GB2312" w:cs="仿宋_GB2312" w:hint="eastAsia"/>
          <w:sz w:val="32"/>
          <w:szCs w:val="32"/>
        </w:rPr>
        <w:t>国情怀，弘扬正能量，以及歌颂为全面建成小康社会而奋斗的英雄楷模等优秀作品。</w:t>
      </w:r>
    </w:p>
    <w:p w:rsidR="006F61B4" w:rsidRDefault="006F61B4" w:rsidP="006F61B4">
      <w:pPr>
        <w:spacing w:line="54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3.古代、近现代和当代有社会影响力的优秀文学作品以及</w:t>
      </w:r>
      <w:r>
        <w:rPr>
          <w:rFonts w:ascii="仿宋_GB2312" w:eastAsia="仿宋_GB2312" w:hAnsi="仿宋_GB2312" w:cs="仿宋_GB2312" w:hint="eastAsia"/>
          <w:bCs/>
          <w:sz w:val="32"/>
          <w:szCs w:val="32"/>
        </w:rPr>
        <w:t>教育部统编版中小学语文教材课文</w:t>
      </w:r>
      <w:r>
        <w:rPr>
          <w:rFonts w:ascii="仿宋_GB2312" w:eastAsia="仿宋_GB2312" w:hAnsi="仿宋_GB2312" w:cs="仿宋_GB2312" w:hint="eastAsia"/>
          <w:sz w:val="32"/>
          <w:szCs w:val="32"/>
        </w:rPr>
        <w:t>等，体裁不限。</w:t>
      </w:r>
    </w:p>
    <w:p w:rsidR="006F61B4" w:rsidRDefault="006F61B4" w:rsidP="006F61B4">
      <w:pPr>
        <w:spacing w:line="54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4.歌颂为打赢疫情防控阻击战做出贡献的一线医护人员、各行业英雄，体现全国人民众志成城、共同战“疫”的优秀作品。</w:t>
      </w:r>
    </w:p>
    <w:p w:rsidR="006F61B4" w:rsidRDefault="006F61B4" w:rsidP="006F61B4">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（二）形式要求</w:t>
      </w:r>
    </w:p>
    <w:p w:rsidR="006F61B4" w:rsidRDefault="006F61B4" w:rsidP="006F61B4">
      <w:pPr>
        <w:adjustRightInd w:val="0"/>
        <w:snapToGrid w:val="0"/>
        <w:spacing w:line="540" w:lineRule="exact"/>
        <w:ind w:firstLine="640"/>
        <w:rPr>
          <w:rFonts w:eastAsia="仿宋_GB2312"/>
          <w:sz w:val="32"/>
          <w:szCs w:val="32"/>
        </w:rPr>
      </w:pPr>
      <w:r>
        <w:rPr>
          <w:rFonts w:eastAsia="仿宋_GB2312"/>
          <w:sz w:val="32"/>
          <w:szCs w:val="32"/>
        </w:rPr>
        <w:t>小学生组、中学生组要求团队诵读，教师组和社会人员组可</w:t>
      </w:r>
      <w:r>
        <w:rPr>
          <w:rFonts w:eastAsia="仿宋_GB2312"/>
          <w:sz w:val="32"/>
          <w:szCs w:val="32"/>
        </w:rPr>
        <w:lastRenderedPageBreak/>
        <w:t>团队或个人诵读。</w:t>
      </w:r>
    </w:p>
    <w:p w:rsidR="006F61B4" w:rsidRDefault="006F61B4" w:rsidP="006F61B4">
      <w:pPr>
        <w:adjustRightInd w:val="0"/>
        <w:snapToGrid w:val="0"/>
        <w:spacing w:line="54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团队赛要求5人及以上组队创作集体诵读作品，鼓励以班级、社团为单位集体诵读。作品可通过音乐、服装、吟诵等辅助手段融合展现诵读内容。视频作品必须同期录音，不得后期配音。</w:t>
      </w:r>
    </w:p>
    <w:p w:rsidR="006F61B4" w:rsidRDefault="006F61B4" w:rsidP="006F61B4">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（三）作品提交要求</w:t>
      </w:r>
    </w:p>
    <w:p w:rsidR="006F61B4" w:rsidRDefault="006F61B4" w:rsidP="006F61B4">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1.视频2份，视频1：开头仅展示作品名称，作品命名格式：经典诵读-组别-作品名称；视频2：开头要求展示作品名称、参赛者姓名、组别和单位，作品命名格式：经典诵读-组别-单位名称（姓名）。</w:t>
      </w:r>
    </w:p>
    <w:p w:rsidR="006F61B4" w:rsidRDefault="006F61B4" w:rsidP="006F61B4">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作品要求最低高清1920*1080拍摄，MP4视频格式。要求图像、声音清晰，不抖动、无噪音，长度3～6分钟，大小不超过500MB（可上传非高清文件，高清无压缩版自行保留，用于获奖后展示播出）。不按规定要求录制报送的作品视为无效作品，不参与评审。</w:t>
      </w:r>
    </w:p>
    <w:p w:rsidR="006F61B4" w:rsidRDefault="006F61B4" w:rsidP="006F61B4">
      <w:pPr>
        <w:adjustRightInd w:val="0"/>
        <w:snapToGrid w:val="0"/>
        <w:spacing w:line="540" w:lineRule="exact"/>
        <w:ind w:firstLineChars="200" w:firstLine="640"/>
        <w:rPr>
          <w:rFonts w:eastAsia="黑体" w:cs="黑体" w:hint="eastAsia"/>
          <w:sz w:val="32"/>
          <w:szCs w:val="32"/>
        </w:rPr>
      </w:pPr>
      <w:r>
        <w:rPr>
          <w:rFonts w:eastAsia="黑体" w:cs="黑体" w:hint="eastAsia"/>
          <w:sz w:val="32"/>
          <w:szCs w:val="32"/>
        </w:rPr>
        <w:t>三、赛程安排</w:t>
      </w:r>
    </w:p>
    <w:p w:rsidR="006F61B4" w:rsidRDefault="006F61B4" w:rsidP="006F61B4">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（一）市赛：</w:t>
      </w:r>
      <w:r>
        <w:rPr>
          <w:rFonts w:eastAsia="楷体" w:cs="楷体" w:hint="eastAsia"/>
          <w:bCs/>
          <w:sz w:val="32"/>
          <w:szCs w:val="32"/>
        </w:rPr>
        <w:t>2020</w:t>
      </w:r>
      <w:r>
        <w:rPr>
          <w:rFonts w:eastAsia="楷体" w:cs="楷体" w:hint="eastAsia"/>
          <w:bCs/>
          <w:sz w:val="32"/>
          <w:szCs w:val="32"/>
        </w:rPr>
        <w:t>年</w:t>
      </w:r>
      <w:r>
        <w:rPr>
          <w:rFonts w:eastAsia="楷体" w:cs="楷体" w:hint="eastAsia"/>
          <w:bCs/>
          <w:sz w:val="32"/>
          <w:szCs w:val="32"/>
        </w:rPr>
        <w:t>5</w:t>
      </w:r>
      <w:r>
        <w:rPr>
          <w:rFonts w:eastAsia="楷体" w:cs="楷体" w:hint="eastAsia"/>
          <w:bCs/>
          <w:sz w:val="32"/>
          <w:szCs w:val="32"/>
        </w:rPr>
        <w:t>月至</w:t>
      </w:r>
      <w:r>
        <w:rPr>
          <w:rFonts w:eastAsia="楷体" w:cs="楷体" w:hint="eastAsia"/>
          <w:bCs/>
          <w:sz w:val="32"/>
          <w:szCs w:val="32"/>
        </w:rPr>
        <w:t>6</w:t>
      </w:r>
      <w:r>
        <w:rPr>
          <w:rFonts w:eastAsia="楷体" w:cs="楷体" w:hint="eastAsia"/>
          <w:bCs/>
          <w:sz w:val="32"/>
          <w:szCs w:val="32"/>
        </w:rPr>
        <w:t>月</w:t>
      </w:r>
    </w:p>
    <w:p w:rsidR="006F61B4" w:rsidRDefault="006F61B4" w:rsidP="006F61B4">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1.作品报送：以各县（市、区）教育局、语委、各市直中（职）小学为单位，统一报送作品，不接受个人报送。各县（市、区）报送小学生组、中学生组、</w:t>
      </w:r>
      <w:r>
        <w:rPr>
          <w:rFonts w:ascii="仿宋_GB2312" w:eastAsia="仿宋_GB2312" w:hAnsi="仿宋_GB2312" w:cs="仿宋_GB2312" w:hint="eastAsia"/>
          <w:spacing w:val="-4"/>
          <w:sz w:val="32"/>
          <w:szCs w:val="32"/>
        </w:rPr>
        <w:t>教师组、社会人员组每组不超过3件作品，市语委成员单位可报送社会人员组1件作品，</w:t>
      </w:r>
      <w:r>
        <w:rPr>
          <w:rFonts w:ascii="仿宋_GB2312" w:eastAsia="仿宋_GB2312" w:hAnsi="仿宋_GB2312" w:cs="仿宋_GB2312" w:hint="eastAsia"/>
          <w:sz w:val="32"/>
          <w:szCs w:val="32"/>
        </w:rPr>
        <w:t>各</w:t>
      </w:r>
      <w:proofErr w:type="gramStart"/>
      <w:r>
        <w:rPr>
          <w:rFonts w:ascii="仿宋_GB2312" w:eastAsia="仿宋_GB2312" w:hAnsi="仿宋_GB2312" w:cs="仿宋_GB2312" w:hint="eastAsia"/>
          <w:sz w:val="32"/>
          <w:szCs w:val="32"/>
        </w:rPr>
        <w:t>市直学校</w:t>
      </w:r>
      <w:proofErr w:type="gramEnd"/>
      <w:r>
        <w:rPr>
          <w:rFonts w:ascii="仿宋_GB2312" w:eastAsia="仿宋_GB2312" w:hAnsi="仿宋_GB2312" w:cs="仿宋_GB2312" w:hint="eastAsia"/>
          <w:spacing w:val="-4"/>
          <w:sz w:val="32"/>
          <w:szCs w:val="32"/>
        </w:rPr>
        <w:t>可报送教师组、中学生组(或小学生组)作品各1件。作品报送截止时间为</w:t>
      </w:r>
      <w:r>
        <w:rPr>
          <w:rFonts w:ascii="仿宋_GB2312" w:eastAsia="仿宋_GB2312" w:hAnsi="仿宋_GB2312" w:cs="仿宋_GB2312" w:hint="eastAsia"/>
          <w:sz w:val="32"/>
          <w:szCs w:val="32"/>
        </w:rPr>
        <w:t>6月30日24时，超时报送的作品视为无效报送。各单位报送时须将作品及参赛报名表（word版、盖章扫描PDF版）发送至邮箱：twyyk@qzedu.cn。每名选手只能参赛一个作品。</w:t>
      </w:r>
    </w:p>
    <w:p w:rsidR="006F61B4" w:rsidRDefault="006F61B4" w:rsidP="006F61B4">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2.作品审查：按照大赛方案相关规定要求，对报送的作品进行形式和内容审查。</w:t>
      </w:r>
    </w:p>
    <w:p w:rsidR="006F61B4" w:rsidRDefault="006F61B4" w:rsidP="006F61B4">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3.专家评审：7月中上旬，市教育局、市语委将组织专家评审，确定市赛获奖名单及推荐送省参赛作品。</w:t>
      </w:r>
    </w:p>
    <w:p w:rsidR="006F61B4" w:rsidRDefault="006F61B4" w:rsidP="006F61B4">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（二）省赛：</w:t>
      </w:r>
      <w:r>
        <w:rPr>
          <w:rFonts w:eastAsia="楷体" w:cs="楷体" w:hint="eastAsia"/>
          <w:bCs/>
          <w:sz w:val="32"/>
          <w:szCs w:val="32"/>
        </w:rPr>
        <w:t>2020</w:t>
      </w:r>
      <w:r>
        <w:rPr>
          <w:rFonts w:eastAsia="楷体" w:cs="楷体" w:hint="eastAsia"/>
          <w:bCs/>
          <w:sz w:val="32"/>
          <w:szCs w:val="32"/>
        </w:rPr>
        <w:t>年</w:t>
      </w:r>
      <w:r>
        <w:rPr>
          <w:rFonts w:eastAsia="楷体" w:cs="楷体" w:hint="eastAsia"/>
          <w:bCs/>
          <w:sz w:val="32"/>
          <w:szCs w:val="32"/>
        </w:rPr>
        <w:t>7</w:t>
      </w:r>
      <w:r>
        <w:rPr>
          <w:rFonts w:eastAsia="楷体" w:cs="楷体" w:hint="eastAsia"/>
          <w:bCs/>
          <w:sz w:val="32"/>
          <w:szCs w:val="32"/>
        </w:rPr>
        <w:t>月至</w:t>
      </w:r>
      <w:r>
        <w:rPr>
          <w:rFonts w:eastAsia="楷体" w:cs="楷体" w:hint="eastAsia"/>
          <w:bCs/>
          <w:sz w:val="32"/>
          <w:szCs w:val="32"/>
        </w:rPr>
        <w:t>8</w:t>
      </w:r>
      <w:r>
        <w:rPr>
          <w:rFonts w:eastAsia="楷体" w:cs="楷体" w:hint="eastAsia"/>
          <w:bCs/>
          <w:sz w:val="32"/>
          <w:szCs w:val="32"/>
        </w:rPr>
        <w:t>月</w:t>
      </w:r>
    </w:p>
    <w:p w:rsidR="006F61B4" w:rsidRDefault="006F61B4" w:rsidP="006F61B4">
      <w:pPr>
        <w:adjustRightInd w:val="0"/>
        <w:snapToGrid w:val="0"/>
        <w:spacing w:line="540" w:lineRule="exact"/>
        <w:ind w:firstLineChars="200" w:firstLine="640"/>
        <w:rPr>
          <w:rFonts w:eastAsia="楷体" w:cs="楷体"/>
          <w:b/>
          <w:sz w:val="32"/>
          <w:szCs w:val="32"/>
        </w:rPr>
      </w:pPr>
      <w:r>
        <w:rPr>
          <w:rFonts w:eastAsia="仿宋_GB2312" w:hint="eastAsia"/>
          <w:sz w:val="32"/>
          <w:szCs w:val="32"/>
        </w:rPr>
        <w:t>省赛由</w:t>
      </w:r>
      <w:r>
        <w:rPr>
          <w:rFonts w:eastAsia="仿宋_GB2312" w:cs="仿宋_GB2312" w:hint="eastAsia"/>
          <w:spacing w:val="-4"/>
          <w:sz w:val="32"/>
          <w:szCs w:val="32"/>
        </w:rPr>
        <w:t>集美大学</w:t>
      </w:r>
      <w:r>
        <w:rPr>
          <w:rFonts w:eastAsia="仿宋_GB2312" w:cs="仿宋_GB2312" w:hint="eastAsia"/>
          <w:spacing w:val="-4"/>
          <w:sz w:val="32"/>
          <w:szCs w:val="32"/>
        </w:rPr>
        <w:t>(</w:t>
      </w:r>
      <w:r>
        <w:rPr>
          <w:rFonts w:eastAsia="仿宋_GB2312" w:cs="仿宋_GB2312" w:hint="eastAsia"/>
          <w:spacing w:val="-4"/>
          <w:sz w:val="32"/>
          <w:szCs w:val="32"/>
        </w:rPr>
        <w:t>语委</w:t>
      </w:r>
      <w:r>
        <w:rPr>
          <w:rFonts w:eastAsia="仿宋_GB2312" w:cs="仿宋_GB2312" w:hint="eastAsia"/>
          <w:spacing w:val="-4"/>
          <w:sz w:val="32"/>
          <w:szCs w:val="32"/>
        </w:rPr>
        <w:t>)</w:t>
      </w:r>
      <w:r>
        <w:rPr>
          <w:rFonts w:eastAsia="仿宋_GB2312" w:cs="仿宋_GB2312" w:hint="eastAsia"/>
          <w:spacing w:val="-4"/>
          <w:sz w:val="32"/>
          <w:szCs w:val="32"/>
        </w:rPr>
        <w:t>承办。依照各设区市推荐上报的作品组织评选，</w:t>
      </w:r>
      <w:r>
        <w:rPr>
          <w:rFonts w:ascii="仿宋_GB2312" w:eastAsia="仿宋_GB2312" w:hAnsi="仿宋_GB2312" w:cs="仿宋_GB2312" w:hint="eastAsia"/>
          <w:sz w:val="32"/>
          <w:szCs w:val="32"/>
        </w:rPr>
        <w:t>评出一、二、三等奖若干名，优秀组织奖若干名，其中，获前15名作品获得参加教育部复赛资格。</w:t>
      </w:r>
      <w:r>
        <w:rPr>
          <w:rFonts w:eastAsia="仿宋_GB2312" w:cs="仿宋_GB2312" w:hint="eastAsia"/>
          <w:spacing w:val="-4"/>
          <w:sz w:val="32"/>
          <w:szCs w:val="32"/>
        </w:rPr>
        <w:t>教育厅将获得复赛资格名单上报教育部赛事组织方，同时通过电话或邮件通知入围人员。入围人员按照比赛方案要求，自行登陆教育部网站，在规定时限前上传作品。未获复赛资格参赛选手，不会获得上传作品授权。</w:t>
      </w:r>
    </w:p>
    <w:p w:rsidR="006F61B4" w:rsidRDefault="006F61B4" w:rsidP="006F61B4">
      <w:pPr>
        <w:adjustRightInd w:val="0"/>
        <w:snapToGrid w:val="0"/>
        <w:spacing w:line="54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（三）国赛：2020年9月至10月</w:t>
      </w:r>
    </w:p>
    <w:p w:rsidR="006F61B4" w:rsidRDefault="006F61B4" w:rsidP="006F61B4">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国赛由中国教育电视台、郑州大学承办。省赛确定的入围参赛者于9月10日前登录中华经典</w:t>
      </w:r>
      <w:proofErr w:type="gramStart"/>
      <w:r>
        <w:rPr>
          <w:rFonts w:ascii="仿宋_GB2312" w:eastAsia="仿宋_GB2312" w:hAnsi="仿宋_GB2312" w:cs="仿宋_GB2312" w:hint="eastAsia"/>
          <w:sz w:val="32"/>
          <w:szCs w:val="32"/>
        </w:rPr>
        <w:t>诵写讲大赛</w:t>
      </w:r>
      <w:proofErr w:type="gramEnd"/>
      <w:r>
        <w:rPr>
          <w:rFonts w:ascii="仿宋_GB2312" w:eastAsia="仿宋_GB2312" w:hAnsi="仿宋_GB2312" w:cs="仿宋_GB2312" w:hint="eastAsia"/>
          <w:sz w:val="32"/>
          <w:szCs w:val="32"/>
        </w:rPr>
        <w:t>网站（www.jingdiansxj.cn）填写基本信息，上传作品进行集中展示。通过专家线上评审方式，每组评选出三等奖30个、优秀奖90个和进入一、二等奖决赛30个，最后按照组别通过规定选题的形式进行现场比赛组织现场综合总决赛（具体时间另行通知），每组评选出一等奖10个，二等奖20个，总决赛将录制成电视节目。</w:t>
      </w:r>
    </w:p>
    <w:p w:rsidR="006F61B4" w:rsidRDefault="006F61B4" w:rsidP="006F61B4">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（四）展播：</w:t>
      </w:r>
      <w:r>
        <w:rPr>
          <w:rFonts w:eastAsia="楷体" w:cs="楷体" w:hint="eastAsia"/>
          <w:bCs/>
          <w:sz w:val="32"/>
          <w:szCs w:val="32"/>
        </w:rPr>
        <w:t>2020</w:t>
      </w:r>
      <w:r>
        <w:rPr>
          <w:rFonts w:eastAsia="楷体" w:cs="楷体" w:hint="eastAsia"/>
          <w:bCs/>
          <w:sz w:val="32"/>
          <w:szCs w:val="32"/>
        </w:rPr>
        <w:t>年</w:t>
      </w:r>
      <w:r>
        <w:rPr>
          <w:rFonts w:eastAsia="楷体" w:cs="楷体" w:hint="eastAsia"/>
          <w:bCs/>
          <w:sz w:val="32"/>
          <w:szCs w:val="32"/>
        </w:rPr>
        <w:t>11</w:t>
      </w:r>
      <w:r>
        <w:rPr>
          <w:rFonts w:eastAsia="楷体" w:cs="楷体" w:hint="eastAsia"/>
          <w:bCs/>
          <w:sz w:val="32"/>
          <w:szCs w:val="32"/>
        </w:rPr>
        <w:t>月至</w:t>
      </w:r>
      <w:r>
        <w:rPr>
          <w:rFonts w:eastAsia="楷体" w:cs="楷体" w:hint="eastAsia"/>
          <w:bCs/>
          <w:sz w:val="32"/>
          <w:szCs w:val="32"/>
        </w:rPr>
        <w:t>12</w:t>
      </w:r>
      <w:r>
        <w:rPr>
          <w:rFonts w:eastAsia="楷体" w:cs="楷体" w:hint="eastAsia"/>
          <w:bCs/>
          <w:sz w:val="32"/>
          <w:szCs w:val="32"/>
        </w:rPr>
        <w:t>月</w:t>
      </w:r>
    </w:p>
    <w:p w:rsidR="006F61B4" w:rsidRDefault="006F61B4" w:rsidP="006F61B4">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总决赛节目及获奖作品将在中国教育电视台一频道及全国教育电视制播联盟的地方教育电视台展播。</w:t>
      </w:r>
    </w:p>
    <w:p w:rsidR="006F61B4" w:rsidRDefault="006F61B4" w:rsidP="006F61B4">
      <w:pPr>
        <w:adjustRightInd w:val="0"/>
        <w:snapToGrid w:val="0"/>
        <w:spacing w:line="520" w:lineRule="exact"/>
        <w:rPr>
          <w:rFonts w:ascii="黑体" w:eastAsia="黑体" w:hAnsi="黑体" w:cs="黑体" w:hint="eastAsia"/>
          <w:sz w:val="32"/>
          <w:szCs w:val="28"/>
        </w:rPr>
      </w:pPr>
    </w:p>
    <w:p w:rsidR="001D426C" w:rsidRPr="006F61B4" w:rsidRDefault="001D426C"/>
    <w:sectPr w:rsidR="001D426C" w:rsidRPr="006F61B4" w:rsidSect="006F61B4">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1B4"/>
    <w:rsid w:val="001D426C"/>
    <w:rsid w:val="006F6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1B4"/>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1B4"/>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236</Words>
  <Characters>1346</Characters>
  <Application>Microsoft Office Word</Application>
  <DocSecurity>0</DocSecurity>
  <Lines>11</Lines>
  <Paragraphs>3</Paragraphs>
  <ScaleCrop>false</ScaleCrop>
  <Company>HP</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2020-07-03T17:33:00Z</dcterms:created>
  <dcterms:modified xsi:type="dcterms:W3CDTF">2020-07-03T17:34:00Z</dcterms:modified>
</cp:coreProperties>
</file>