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2B" w:rsidRPr="00591D2B" w:rsidRDefault="00591D2B" w:rsidP="00591D2B">
      <w:pPr>
        <w:spacing w:line="500" w:lineRule="exact"/>
        <w:jc w:val="left"/>
        <w:rPr>
          <w:rFonts w:ascii="黑体" w:eastAsia="黑体" w:hAnsi="黑体" w:hint="eastAsia"/>
          <w:bCs/>
          <w:sz w:val="32"/>
          <w:szCs w:val="32"/>
        </w:rPr>
      </w:pPr>
      <w:proofErr w:type="gramStart"/>
      <w:r>
        <w:rPr>
          <w:rFonts w:ascii="黑体" w:eastAsia="黑体" w:hAnsi="黑体"/>
          <w:b/>
          <w:sz w:val="32"/>
        </w:rPr>
        <w:t>泉教科</w:t>
      </w:r>
      <w:proofErr w:type="gramEnd"/>
      <w:r>
        <w:rPr>
          <w:rFonts w:ascii="黑体" w:eastAsia="黑体" w:hAnsi="黑体"/>
          <w:b/>
          <w:sz w:val="32"/>
        </w:rPr>
        <w:t>〔20</w:t>
      </w:r>
      <w:r>
        <w:rPr>
          <w:rFonts w:ascii="黑体" w:eastAsia="黑体" w:hAnsi="黑体" w:hint="eastAsia"/>
          <w:b/>
          <w:sz w:val="32"/>
        </w:rPr>
        <w:t>21</w:t>
      </w:r>
      <w:r>
        <w:rPr>
          <w:rFonts w:ascii="黑体" w:eastAsia="黑体" w:hAnsi="黑体"/>
          <w:b/>
          <w:sz w:val="32"/>
        </w:rPr>
        <w:t>〕</w:t>
      </w:r>
      <w:r>
        <w:rPr>
          <w:rFonts w:ascii="黑体" w:eastAsia="黑体" w:hAnsi="黑体" w:hint="eastAsia"/>
          <w:b/>
          <w:sz w:val="32"/>
        </w:rPr>
        <w:t>6</w:t>
      </w:r>
      <w:r>
        <w:rPr>
          <w:rFonts w:ascii="黑体" w:eastAsia="黑体" w:hAnsi="黑体"/>
          <w:b/>
          <w:sz w:val="32"/>
        </w:rPr>
        <w:t>号</w:t>
      </w:r>
      <w:r>
        <w:rPr>
          <w:rFonts w:ascii="黑体" w:eastAsia="黑体" w:hAnsi="黑体"/>
          <w:bCs/>
          <w:sz w:val="32"/>
          <w:szCs w:val="32"/>
        </w:rPr>
        <w:t>附件</w:t>
      </w:r>
      <w:r>
        <w:rPr>
          <w:rFonts w:ascii="黑体" w:eastAsia="黑体" w:hAnsi="黑体" w:hint="eastAsia"/>
          <w:bCs/>
          <w:sz w:val="32"/>
          <w:szCs w:val="32"/>
        </w:rPr>
        <w:t>3：</w:t>
      </w:r>
    </w:p>
    <w:p w:rsidR="00591D2B" w:rsidRDefault="00591D2B" w:rsidP="00591D2B">
      <w:pPr>
        <w:spacing w:line="500" w:lineRule="exact"/>
        <w:jc w:val="left"/>
        <w:rPr>
          <w:rFonts w:ascii="黑体" w:eastAsia="黑体" w:hAnsi="黑体" w:hint="eastAsia"/>
          <w:bCs/>
          <w:sz w:val="32"/>
          <w:szCs w:val="32"/>
        </w:rPr>
      </w:pPr>
    </w:p>
    <w:p w:rsidR="00591D2B" w:rsidRDefault="00591D2B" w:rsidP="00591D2B">
      <w:pPr>
        <w:spacing w:line="560" w:lineRule="exact"/>
        <w:jc w:val="center"/>
        <w:rPr>
          <w:rFonts w:ascii="方正小标宋简体" w:eastAsia="方正小标宋简体" w:hAnsi="宋体" w:cs="宋体" w:hint="eastAsia"/>
          <w:bCs/>
          <w:spacing w:val="20"/>
          <w:sz w:val="44"/>
          <w:szCs w:val="44"/>
        </w:rPr>
      </w:pPr>
      <w:r>
        <w:rPr>
          <w:rFonts w:ascii="方正小标宋简体" w:eastAsia="方正小标宋简体" w:hAnsi="宋体" w:cs="宋体" w:hint="eastAsia"/>
          <w:bCs/>
          <w:spacing w:val="20"/>
          <w:sz w:val="44"/>
          <w:szCs w:val="44"/>
        </w:rPr>
        <w:t>关于组织申报2021年度福建省基础教育课程教学研究课题的通知</w:t>
      </w:r>
    </w:p>
    <w:p w:rsidR="00591D2B" w:rsidRDefault="00591D2B" w:rsidP="00591D2B">
      <w:pPr>
        <w:jc w:val="center"/>
        <w:rPr>
          <w:rFonts w:ascii="仿宋_GB2312" w:eastAsia="仿宋_GB2312" w:hAnsi="仿宋"/>
          <w:sz w:val="32"/>
          <w:szCs w:val="32"/>
        </w:rPr>
      </w:pPr>
      <w:r>
        <w:rPr>
          <w:rFonts w:ascii="仿宋_GB2312" w:eastAsia="仿宋_GB2312" w:hAnsi="仿宋" w:hint="eastAsia"/>
          <w:sz w:val="32"/>
          <w:szCs w:val="32"/>
        </w:rPr>
        <w:t>闽教研〔2021〕22 号</w:t>
      </w:r>
    </w:p>
    <w:p w:rsidR="00591D2B" w:rsidRDefault="00591D2B" w:rsidP="00591D2B">
      <w:pPr>
        <w:spacing w:line="580" w:lineRule="exact"/>
        <w:rPr>
          <w:sz w:val="24"/>
        </w:rPr>
      </w:pPr>
    </w:p>
    <w:p w:rsidR="00591D2B" w:rsidRDefault="00591D2B" w:rsidP="00591D2B">
      <w:pPr>
        <w:snapToGrid w:val="0"/>
        <w:spacing w:line="460" w:lineRule="exact"/>
        <w:rPr>
          <w:rFonts w:ascii="仿宋" w:eastAsia="仿宋" w:hAnsi="仿宋" w:hint="eastAsia"/>
          <w:sz w:val="32"/>
          <w:szCs w:val="32"/>
        </w:rPr>
      </w:pPr>
      <w:r>
        <w:rPr>
          <w:rFonts w:ascii="仿宋" w:eastAsia="仿宋" w:hAnsi="仿宋" w:hint="eastAsia"/>
          <w:sz w:val="32"/>
          <w:szCs w:val="32"/>
        </w:rPr>
        <w:t>各设区市教研室、平潭教师进修学校，省直属中小学（幼儿园）：</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为了全面贯彻党和国家的教育方针，认真落实党的十九大和全国教育大会精神，探索解决课程实施中的问题，深化基础教育课程改革，提高教育教学质量，促进教师与学生的发展，根据当前教育教学改革的新形势、新任务和新要求，我室将开展新一轮基础教育课程教学研究课题申报立项工作，现将申报有关事项通知如下。</w:t>
      </w:r>
    </w:p>
    <w:p w:rsidR="00591D2B" w:rsidRDefault="00591D2B" w:rsidP="00591D2B">
      <w:pPr>
        <w:snapToGrid w:val="0"/>
        <w:spacing w:line="460" w:lineRule="exact"/>
        <w:ind w:firstLineChars="200" w:firstLine="640"/>
        <w:rPr>
          <w:rFonts w:ascii="黑体" w:eastAsia="黑体" w:hint="eastAsia"/>
          <w:sz w:val="32"/>
          <w:szCs w:val="32"/>
        </w:rPr>
      </w:pPr>
      <w:r>
        <w:rPr>
          <w:rFonts w:ascii="黑体" w:eastAsia="黑体" w:hint="eastAsia"/>
          <w:sz w:val="32"/>
          <w:szCs w:val="32"/>
        </w:rPr>
        <w:t>一、申报事项</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1．申报者可依据《2021年度福建省基础教育课程教学研究课题指南》（以下简称《指南》）所提供的“建议方向”选定研究课题，也可依据《指南》规定的“研究范围”，结合教育教学实际，自选主题进行研究。课题申报的前期论证要着眼于课程改革的实际需求，找准问题，明确研究方向，制定具体的研究方案。</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2．每项课题</w:t>
      </w:r>
      <w:proofErr w:type="gramStart"/>
      <w:r>
        <w:rPr>
          <w:rFonts w:ascii="仿宋" w:eastAsia="仿宋" w:hAnsi="仿宋" w:hint="eastAsia"/>
          <w:sz w:val="32"/>
          <w:szCs w:val="32"/>
        </w:rPr>
        <w:t>负责人限填一名</w:t>
      </w:r>
      <w:proofErr w:type="gramEnd"/>
      <w:r>
        <w:rPr>
          <w:rFonts w:ascii="仿宋" w:eastAsia="仿宋" w:hAnsi="仿宋" w:hint="eastAsia"/>
          <w:sz w:val="32"/>
          <w:szCs w:val="32"/>
        </w:rPr>
        <w:t>，课题组成员限14人以内（不包括主持人），其中核心成员3名（含主持人）。每个申报者（</w:t>
      </w:r>
      <w:proofErr w:type="gramStart"/>
      <w:r>
        <w:rPr>
          <w:rFonts w:ascii="仿宋" w:eastAsia="仿宋" w:hAnsi="仿宋" w:hint="eastAsia"/>
          <w:sz w:val="32"/>
          <w:szCs w:val="32"/>
        </w:rPr>
        <w:t>指核心</w:t>
      </w:r>
      <w:proofErr w:type="gramEnd"/>
      <w:r>
        <w:rPr>
          <w:rFonts w:ascii="仿宋" w:eastAsia="仿宋" w:hAnsi="仿宋" w:hint="eastAsia"/>
          <w:sz w:val="32"/>
          <w:szCs w:val="32"/>
        </w:rPr>
        <w:t>成员）只能申报1项课题，其他成员最多可同时参加两个课题组的研究，作为核心成员已参加省</w:t>
      </w:r>
      <w:proofErr w:type="gramStart"/>
      <w:r>
        <w:rPr>
          <w:rFonts w:ascii="仿宋" w:eastAsia="仿宋" w:hAnsi="仿宋" w:hint="eastAsia"/>
          <w:sz w:val="32"/>
          <w:szCs w:val="32"/>
        </w:rPr>
        <w:t>普教室</w:t>
      </w:r>
      <w:proofErr w:type="gramEnd"/>
      <w:r>
        <w:rPr>
          <w:rFonts w:ascii="仿宋" w:eastAsia="仿宋" w:hAnsi="仿宋" w:hint="eastAsia"/>
          <w:sz w:val="32"/>
          <w:szCs w:val="32"/>
        </w:rPr>
        <w:t>课题（</w:t>
      </w:r>
      <w:proofErr w:type="gramStart"/>
      <w:r>
        <w:rPr>
          <w:rFonts w:ascii="仿宋" w:eastAsia="仿宋" w:hAnsi="仿宋" w:hint="eastAsia"/>
          <w:sz w:val="32"/>
          <w:szCs w:val="32"/>
        </w:rPr>
        <w:t>含基地校</w:t>
      </w:r>
      <w:proofErr w:type="gramEnd"/>
      <w:r>
        <w:rPr>
          <w:rFonts w:ascii="仿宋" w:eastAsia="仿宋" w:hAnsi="仿宋" w:hint="eastAsia"/>
          <w:sz w:val="32"/>
          <w:szCs w:val="32"/>
        </w:rPr>
        <w:t>课题）尚未结题的不得再申报。</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3.申报者请在福建</w:t>
      </w:r>
      <w:proofErr w:type="gramStart"/>
      <w:r>
        <w:rPr>
          <w:rFonts w:ascii="仿宋" w:eastAsia="仿宋" w:hAnsi="仿宋" w:hint="eastAsia"/>
          <w:sz w:val="32"/>
          <w:szCs w:val="32"/>
        </w:rPr>
        <w:t>教研网</w:t>
      </w:r>
      <w:proofErr w:type="gramEnd"/>
      <w:r>
        <w:rPr>
          <w:rFonts w:ascii="仿宋" w:eastAsia="仿宋" w:hAnsi="仿宋" w:hint="eastAsia"/>
          <w:sz w:val="32"/>
          <w:szCs w:val="32"/>
        </w:rPr>
        <w:t>(</w:t>
      </w:r>
      <w:hyperlink r:id="rId6" w:history="1">
        <w:r>
          <w:rPr>
            <w:rStyle w:val="a5"/>
            <w:rFonts w:ascii="仿宋" w:eastAsia="仿宋" w:hAnsi="仿宋" w:hint="eastAsia"/>
            <w:sz w:val="32"/>
            <w:szCs w:val="32"/>
          </w:rPr>
          <w:t>www.fjspjs.com</w:t>
        </w:r>
      </w:hyperlink>
      <w:r>
        <w:rPr>
          <w:rFonts w:ascii="仿宋" w:eastAsia="仿宋" w:hAnsi="仿宋" w:hint="eastAsia"/>
          <w:sz w:val="32"/>
          <w:szCs w:val="32"/>
        </w:rPr>
        <w:t>)“课题研究</w:t>
      </w:r>
      <w:r>
        <w:rPr>
          <w:rFonts w:ascii="仿宋" w:eastAsia="仿宋" w:hAnsi="仿宋"/>
          <w:sz w:val="32"/>
          <w:szCs w:val="32"/>
        </w:rPr>
        <w:t>”</w:t>
      </w:r>
      <w:r>
        <w:rPr>
          <w:rFonts w:ascii="仿宋" w:eastAsia="仿宋" w:hAnsi="仿宋" w:hint="eastAsia"/>
          <w:sz w:val="32"/>
          <w:szCs w:val="32"/>
        </w:rPr>
        <w:t>栏目下载《福建省基础教育课程教学研究课题指南》及《福建省基础教育课程教学研究课题申报表》，填写申报表（一式3份）提交所在单位，由所在单位审核同意后报送设区市教研部门或</w:t>
      </w:r>
      <w:r>
        <w:rPr>
          <w:rFonts w:ascii="仿宋" w:eastAsia="仿宋" w:hAnsi="仿宋" w:hint="eastAsia"/>
          <w:sz w:val="32"/>
          <w:szCs w:val="32"/>
        </w:rPr>
        <w:lastRenderedPageBreak/>
        <w:t>平潭教师进修学校。各设区市教研部门从中选择推荐40项课题向我室申报，推荐时应考虑中小</w:t>
      </w:r>
      <w:proofErr w:type="gramStart"/>
      <w:r>
        <w:rPr>
          <w:rFonts w:ascii="仿宋" w:eastAsia="仿宋" w:hAnsi="仿宋" w:hint="eastAsia"/>
          <w:sz w:val="32"/>
          <w:szCs w:val="32"/>
        </w:rPr>
        <w:t>幼</w:t>
      </w:r>
      <w:proofErr w:type="gramEnd"/>
      <w:r>
        <w:rPr>
          <w:rFonts w:ascii="仿宋" w:eastAsia="仿宋" w:hAnsi="仿宋" w:hint="eastAsia"/>
          <w:sz w:val="32"/>
          <w:szCs w:val="32"/>
        </w:rPr>
        <w:t>学校、城乡学校及学科之间均衡，原则上每个学科至少1项课题，幼教至少5项课题；平潭教师进修学校从中选择推荐5项课题（幼教至少1项课题）向我室申报；省直属幼儿园共可推荐5项课题向我室申报；每所省直属中小学可直接向我室申报2项课题。</w:t>
      </w:r>
    </w:p>
    <w:p w:rsidR="00591D2B" w:rsidRDefault="00591D2B" w:rsidP="00591D2B">
      <w:pPr>
        <w:snapToGrid w:val="0"/>
        <w:spacing w:line="460" w:lineRule="exact"/>
        <w:ind w:firstLineChars="200" w:firstLine="640"/>
        <w:rPr>
          <w:rFonts w:ascii="黑体" w:eastAsia="黑体" w:hint="eastAsia"/>
          <w:sz w:val="32"/>
          <w:szCs w:val="32"/>
        </w:rPr>
      </w:pPr>
      <w:r>
        <w:rPr>
          <w:rFonts w:ascii="黑体" w:eastAsia="黑体" w:hint="eastAsia"/>
          <w:sz w:val="32"/>
          <w:szCs w:val="32"/>
        </w:rPr>
        <w:t>二、课题管理</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1.课题的立项、结题鉴定等管理工作，由我室组织实施。各设区市教研部门及平潭教师进修学校具体负责课题的过程管理和组织协调工作。</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2.课题可以进行联合研究，也可以由单位或个人独立研究。鼓励探索以校为本的教育教学研究，鼓励与学校原有课题和研究成果的整合。</w:t>
      </w:r>
    </w:p>
    <w:p w:rsidR="00591D2B" w:rsidRDefault="00591D2B" w:rsidP="00591D2B">
      <w:pPr>
        <w:snapToGrid w:val="0"/>
        <w:spacing w:line="460" w:lineRule="exact"/>
        <w:ind w:firstLineChars="195" w:firstLine="624"/>
        <w:rPr>
          <w:rFonts w:ascii="仿宋" w:eastAsia="仿宋" w:hAnsi="仿宋" w:hint="eastAsia"/>
          <w:sz w:val="32"/>
          <w:szCs w:val="32"/>
        </w:rPr>
      </w:pPr>
      <w:r>
        <w:rPr>
          <w:rFonts w:ascii="仿宋" w:eastAsia="仿宋" w:hAnsi="仿宋" w:hint="eastAsia"/>
          <w:sz w:val="32"/>
          <w:szCs w:val="32"/>
        </w:rPr>
        <w:t xml:space="preserve">3.课题的实验研究时间为2021年10月至2023年9月，评估验收时间为2023年9月至12月，我室将根据各申报单位课题研究的进展情况，组织中期检查评估、结题验收，并将对优秀成果进行推广。对于未能按时完成研究或达不到研究目标的课题，不予评估验收。 </w:t>
      </w:r>
    </w:p>
    <w:p w:rsidR="00591D2B" w:rsidRDefault="00591D2B" w:rsidP="00591D2B">
      <w:pPr>
        <w:snapToGrid w:val="0"/>
        <w:spacing w:line="460" w:lineRule="exact"/>
        <w:ind w:firstLineChars="195" w:firstLine="624"/>
        <w:rPr>
          <w:rFonts w:ascii="仿宋" w:eastAsia="仿宋" w:hAnsi="仿宋"/>
          <w:sz w:val="32"/>
          <w:szCs w:val="32"/>
        </w:rPr>
      </w:pPr>
      <w:r>
        <w:rPr>
          <w:rFonts w:ascii="仿宋" w:eastAsia="仿宋" w:hAnsi="仿宋" w:hint="eastAsia"/>
          <w:sz w:val="32"/>
          <w:szCs w:val="32"/>
        </w:rPr>
        <w:t>4.课题研究执行过程中，原则上不得中途更换课题负责人或改变课题名称等主要内容，其他重要变更须在研究中期之前向我室提出。</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5.课题组提供的结题鉴定材料，应包括研究成果主件（研究成果报告、研究工作报告）和必要的附件（如开题报告、中期报告、阶段性成果、密切相关的过程性研究资料如课题立项申请书和立项通知的复印件、课题研讨交流的会议资料等）。研究成果的呈现方式可以是教学案例及评析、调研报告、研究论文、专著等，也可以是实物作品、操作性资料、方案等。</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6.课题研究届满应在CN刊物上（</w:t>
      </w:r>
      <w:proofErr w:type="gramStart"/>
      <w:r>
        <w:rPr>
          <w:rFonts w:ascii="仿宋" w:eastAsia="仿宋" w:hAnsi="仿宋" w:hint="eastAsia"/>
          <w:sz w:val="32"/>
          <w:szCs w:val="32"/>
        </w:rPr>
        <w:t>含省教育厅</w:t>
      </w:r>
      <w:proofErr w:type="gramEnd"/>
      <w:r>
        <w:rPr>
          <w:rFonts w:ascii="仿宋" w:eastAsia="仿宋" w:hAnsi="仿宋" w:hint="eastAsia"/>
          <w:sz w:val="32"/>
          <w:szCs w:val="32"/>
        </w:rPr>
        <w:t>认定的准CN刊物）至少发表1篇与课题研究相关的论文（或相关课例在省级及以上评选中获奖或课题研究成果在省级学科会议上交流）</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7.研究经费自筹，课题申报者所在单位应对课题提供有效帮助和经费支持。</w:t>
      </w:r>
    </w:p>
    <w:p w:rsidR="00591D2B" w:rsidRDefault="00591D2B" w:rsidP="00591D2B">
      <w:pPr>
        <w:snapToGrid w:val="0"/>
        <w:spacing w:line="460" w:lineRule="exact"/>
        <w:ind w:firstLineChars="200" w:firstLine="640"/>
        <w:rPr>
          <w:rFonts w:ascii="黑体" w:eastAsia="黑体" w:hint="eastAsia"/>
          <w:sz w:val="32"/>
          <w:szCs w:val="32"/>
        </w:rPr>
      </w:pPr>
      <w:r>
        <w:rPr>
          <w:rFonts w:ascii="黑体" w:eastAsia="黑体" w:hint="eastAsia"/>
          <w:sz w:val="32"/>
          <w:szCs w:val="32"/>
        </w:rPr>
        <w:t>三、材料报送</w:t>
      </w:r>
    </w:p>
    <w:p w:rsidR="00591D2B" w:rsidRDefault="00591D2B" w:rsidP="00591D2B">
      <w:pPr>
        <w:snapToGrid w:val="0"/>
        <w:spacing w:line="460" w:lineRule="exact"/>
        <w:ind w:firstLineChars="200" w:firstLine="640"/>
        <w:rPr>
          <w:rFonts w:ascii="仿宋" w:eastAsia="仿宋" w:hAnsi="仿宋" w:hint="eastAsia"/>
          <w:sz w:val="32"/>
          <w:szCs w:val="32"/>
        </w:rPr>
      </w:pPr>
      <w:r>
        <w:rPr>
          <w:rFonts w:ascii="仿宋" w:eastAsia="仿宋" w:hAnsi="仿宋" w:hint="eastAsia"/>
          <w:sz w:val="32"/>
          <w:szCs w:val="32"/>
        </w:rPr>
        <w:t>各设区市教研部门、平潭教师进修学校、省属校、省直属幼儿园应将《2021年度省级基础教育课程教学研究课题汇总表》一式1份、《2021年度福建省基础教育课程教学研究课题申报表》一式3份于2021年9月20日之前报送我室，逾期不予受理。我室不接受个人报送。纸质材料邮寄地址：福州市鼓楼区</w:t>
      </w:r>
      <w:proofErr w:type="gramStart"/>
      <w:r>
        <w:rPr>
          <w:rFonts w:ascii="仿宋" w:eastAsia="仿宋" w:hAnsi="仿宋" w:hint="eastAsia"/>
          <w:sz w:val="32"/>
          <w:szCs w:val="32"/>
        </w:rPr>
        <w:t>五四</w:t>
      </w:r>
      <w:proofErr w:type="gramEnd"/>
      <w:r>
        <w:rPr>
          <w:rFonts w:ascii="仿宋" w:eastAsia="仿宋" w:hAnsi="仿宋" w:hint="eastAsia"/>
          <w:sz w:val="32"/>
          <w:szCs w:val="32"/>
        </w:rPr>
        <w:t>路217号电教大楼11层，邮编：350003。联系人：陈老师，联系电话：0591-87091908。《2021年度福建省基础教育课程教学研究课题汇总表》</w:t>
      </w:r>
      <w:r>
        <w:rPr>
          <w:rFonts w:ascii="仿宋" w:eastAsia="仿宋" w:hAnsi="仿宋" w:hint="eastAsia"/>
          <w:spacing w:val="-20"/>
          <w:sz w:val="32"/>
          <w:szCs w:val="32"/>
        </w:rPr>
        <w:t>电子版请发送至电子邮箱：:</w:t>
      </w:r>
      <w:r>
        <w:rPr>
          <w:rFonts w:ascii="仿宋" w:eastAsia="仿宋" w:hAnsi="仿宋" w:hint="eastAsia"/>
          <w:sz w:val="32"/>
          <w:szCs w:val="32"/>
        </w:rPr>
        <w:t>152299175</w:t>
      </w:r>
      <w:r>
        <w:rPr>
          <w:rFonts w:ascii="仿宋" w:eastAsia="仿宋" w:hAnsi="仿宋"/>
          <w:sz w:val="30"/>
          <w:szCs w:val="30"/>
        </w:rPr>
        <w:t>@</w:t>
      </w:r>
      <w:r>
        <w:rPr>
          <w:rFonts w:ascii="仿宋" w:eastAsia="仿宋" w:hAnsi="仿宋" w:hint="eastAsia"/>
          <w:sz w:val="30"/>
          <w:szCs w:val="30"/>
        </w:rPr>
        <w:t>qq.com</w:t>
      </w:r>
      <w:r>
        <w:rPr>
          <w:rFonts w:ascii="仿宋" w:eastAsia="仿宋" w:hAnsi="仿宋" w:hint="eastAsia"/>
          <w:sz w:val="32"/>
          <w:szCs w:val="32"/>
        </w:rPr>
        <w:t>。</w:t>
      </w:r>
    </w:p>
    <w:p w:rsidR="00591D2B" w:rsidRDefault="00591D2B" w:rsidP="00591D2B">
      <w:pPr>
        <w:snapToGrid w:val="0"/>
        <w:spacing w:line="460" w:lineRule="exact"/>
        <w:ind w:firstLineChars="200" w:firstLine="640"/>
        <w:rPr>
          <w:rFonts w:ascii="仿宋" w:eastAsia="仿宋" w:hAnsi="仿宋" w:hint="eastAsia"/>
          <w:sz w:val="32"/>
          <w:szCs w:val="32"/>
        </w:rPr>
      </w:pPr>
    </w:p>
    <w:p w:rsidR="00591D2B" w:rsidRDefault="00591D2B" w:rsidP="00591D2B">
      <w:pPr>
        <w:spacing w:line="460" w:lineRule="exact"/>
        <w:jc w:val="left"/>
        <w:rPr>
          <w:rFonts w:ascii="仿宋" w:eastAsia="仿宋" w:hAnsi="仿宋" w:hint="eastAsia"/>
          <w:sz w:val="30"/>
          <w:szCs w:val="30"/>
        </w:rPr>
      </w:pPr>
    </w:p>
    <w:p w:rsidR="00591D2B" w:rsidRDefault="00591D2B" w:rsidP="00591D2B">
      <w:pPr>
        <w:spacing w:line="460" w:lineRule="exact"/>
        <w:ind w:firstLineChars="200" w:firstLine="600"/>
        <w:jc w:val="left"/>
        <w:rPr>
          <w:rFonts w:ascii="仿宋" w:eastAsia="仿宋" w:hAnsi="仿宋" w:hint="eastAsia"/>
          <w:sz w:val="30"/>
          <w:szCs w:val="30"/>
        </w:rPr>
      </w:pPr>
      <w:r>
        <w:rPr>
          <w:rFonts w:ascii="仿宋" w:eastAsia="仿宋" w:hAnsi="仿宋" w:hint="eastAsia"/>
          <w:sz w:val="30"/>
          <w:szCs w:val="30"/>
        </w:rPr>
        <w:t>附件：1.2021年度福建省基础教育课程教学研究课题指南</w:t>
      </w:r>
    </w:p>
    <w:p w:rsidR="00591D2B" w:rsidRDefault="00591D2B" w:rsidP="00591D2B">
      <w:pPr>
        <w:spacing w:line="460" w:lineRule="exact"/>
        <w:ind w:firstLineChars="500" w:firstLine="1500"/>
        <w:jc w:val="left"/>
        <w:rPr>
          <w:rFonts w:ascii="仿宋" w:eastAsia="仿宋" w:hAnsi="仿宋" w:hint="eastAsia"/>
          <w:sz w:val="30"/>
          <w:szCs w:val="30"/>
        </w:rPr>
      </w:pPr>
      <w:r>
        <w:rPr>
          <w:rFonts w:ascii="仿宋" w:eastAsia="仿宋" w:hAnsi="仿宋" w:hint="eastAsia"/>
          <w:sz w:val="30"/>
          <w:szCs w:val="30"/>
        </w:rPr>
        <w:t>2.2021年度福建省基础教育课程教学研究课题申报表</w:t>
      </w:r>
    </w:p>
    <w:p w:rsidR="00591D2B" w:rsidRDefault="00591D2B" w:rsidP="00591D2B">
      <w:pPr>
        <w:spacing w:line="460" w:lineRule="exact"/>
        <w:ind w:firstLineChars="500" w:firstLine="1500"/>
        <w:jc w:val="left"/>
        <w:rPr>
          <w:rFonts w:ascii="仿宋" w:eastAsia="仿宋" w:hAnsi="仿宋" w:hint="eastAsia"/>
          <w:sz w:val="30"/>
          <w:szCs w:val="30"/>
        </w:rPr>
      </w:pPr>
      <w:r>
        <w:rPr>
          <w:rFonts w:ascii="仿宋" w:eastAsia="仿宋" w:hAnsi="仿宋" w:hint="eastAsia"/>
          <w:sz w:val="30"/>
          <w:szCs w:val="30"/>
        </w:rPr>
        <w:t>3.2021年度福建省基础教育课程教学研究课题申报汇</w:t>
      </w:r>
    </w:p>
    <w:p w:rsidR="00591D2B" w:rsidRDefault="00591D2B" w:rsidP="00591D2B">
      <w:pPr>
        <w:spacing w:line="460" w:lineRule="exact"/>
        <w:jc w:val="right"/>
        <w:rPr>
          <w:rFonts w:ascii="仿宋" w:eastAsia="仿宋" w:hAnsi="仿宋" w:hint="eastAsia"/>
          <w:sz w:val="30"/>
          <w:szCs w:val="30"/>
        </w:rPr>
      </w:pPr>
    </w:p>
    <w:p w:rsidR="00591D2B" w:rsidRDefault="00591D2B" w:rsidP="00591D2B">
      <w:pPr>
        <w:spacing w:line="460" w:lineRule="exact"/>
        <w:jc w:val="right"/>
        <w:rPr>
          <w:rFonts w:ascii="仿宋" w:eastAsia="仿宋" w:hAnsi="仿宋" w:hint="eastAsia"/>
          <w:color w:val="FF0000"/>
          <w:sz w:val="30"/>
          <w:szCs w:val="30"/>
        </w:rPr>
      </w:pPr>
    </w:p>
    <w:p w:rsidR="00591D2B" w:rsidRDefault="00591D2B" w:rsidP="00591D2B">
      <w:pPr>
        <w:spacing w:line="460" w:lineRule="exact"/>
        <w:jc w:val="right"/>
        <w:rPr>
          <w:rFonts w:ascii="仿宋" w:eastAsia="仿宋" w:hAnsi="仿宋" w:hint="eastAsia"/>
          <w:color w:val="FF0000"/>
          <w:sz w:val="30"/>
          <w:szCs w:val="30"/>
        </w:rPr>
      </w:pPr>
    </w:p>
    <w:p w:rsidR="00591D2B" w:rsidRDefault="00591D2B" w:rsidP="00591D2B">
      <w:pPr>
        <w:spacing w:line="460" w:lineRule="exact"/>
        <w:jc w:val="right"/>
        <w:rPr>
          <w:rFonts w:ascii="仿宋" w:eastAsia="仿宋" w:hAnsi="仿宋" w:hint="eastAsia"/>
          <w:sz w:val="30"/>
          <w:szCs w:val="30"/>
        </w:rPr>
      </w:pPr>
      <w:r>
        <w:rPr>
          <w:rFonts w:ascii="仿宋" w:eastAsia="仿宋" w:hAnsi="仿宋" w:hint="eastAsia"/>
          <w:color w:val="FF0000"/>
          <w:sz w:val="30"/>
          <w:szCs w:val="30"/>
        </w:rPr>
        <w:t xml:space="preserve">  </w:t>
      </w:r>
      <w:r>
        <w:rPr>
          <w:rFonts w:ascii="仿宋" w:eastAsia="仿宋" w:hAnsi="仿宋" w:hint="eastAsia"/>
          <w:sz w:val="30"/>
          <w:szCs w:val="30"/>
        </w:rPr>
        <w:t xml:space="preserve">              </w:t>
      </w:r>
    </w:p>
    <w:p w:rsidR="00591D2B" w:rsidRDefault="00591D2B" w:rsidP="00591D2B">
      <w:pPr>
        <w:spacing w:line="460" w:lineRule="exact"/>
        <w:jc w:val="right"/>
        <w:rPr>
          <w:rFonts w:ascii="仿宋" w:eastAsia="仿宋" w:hAnsi="仿宋" w:hint="eastAsia"/>
          <w:sz w:val="32"/>
          <w:szCs w:val="32"/>
        </w:rPr>
      </w:pPr>
    </w:p>
    <w:p w:rsidR="00591D2B" w:rsidRDefault="00591D2B" w:rsidP="00591D2B">
      <w:pPr>
        <w:snapToGrid w:val="0"/>
        <w:spacing w:line="460" w:lineRule="exact"/>
        <w:ind w:right="150"/>
        <w:jc w:val="right"/>
        <w:rPr>
          <w:rFonts w:ascii="仿宋" w:eastAsia="仿宋" w:hAnsi="仿宋" w:hint="eastAsia"/>
          <w:sz w:val="32"/>
          <w:szCs w:val="32"/>
        </w:rPr>
      </w:pPr>
      <w:r>
        <w:rPr>
          <w:rFonts w:ascii="仿宋" w:eastAsia="仿宋" w:hAnsi="仿宋" w:hint="eastAsia"/>
          <w:sz w:val="32"/>
          <w:szCs w:val="32"/>
        </w:rPr>
        <w:t xml:space="preserve">福建省普通教育教学研究室 </w:t>
      </w:r>
    </w:p>
    <w:p w:rsidR="00591D2B" w:rsidRDefault="00591D2B" w:rsidP="00591D2B">
      <w:pPr>
        <w:snapToGrid w:val="0"/>
        <w:spacing w:line="460" w:lineRule="exact"/>
        <w:jc w:val="center"/>
        <w:rPr>
          <w:rFonts w:ascii="仿宋" w:eastAsia="仿宋" w:hAnsi="仿宋" w:hint="eastAsia"/>
          <w:sz w:val="32"/>
          <w:szCs w:val="32"/>
        </w:rPr>
      </w:pPr>
      <w:r>
        <w:rPr>
          <w:rFonts w:ascii="仿宋" w:eastAsia="仿宋" w:hAnsi="仿宋" w:hint="eastAsia"/>
          <w:sz w:val="32"/>
          <w:szCs w:val="32"/>
        </w:rPr>
        <w:t xml:space="preserve">                              2021年6月7日   </w:t>
      </w:r>
    </w:p>
    <w:p w:rsidR="00591D2B" w:rsidRDefault="00591D2B" w:rsidP="00591D2B">
      <w:pPr>
        <w:spacing w:line="460" w:lineRule="exact"/>
        <w:jc w:val="center"/>
        <w:rPr>
          <w:rFonts w:ascii="仿宋" w:eastAsia="仿宋" w:hAnsi="仿宋" w:hint="eastAsia"/>
          <w:b/>
          <w:bCs/>
          <w:sz w:val="32"/>
          <w:szCs w:val="32"/>
        </w:rPr>
      </w:pPr>
    </w:p>
    <w:p w:rsidR="00591D2B" w:rsidRDefault="00591D2B" w:rsidP="00591D2B">
      <w:pPr>
        <w:jc w:val="center"/>
        <w:rPr>
          <w:rFonts w:ascii="宋体" w:hAnsi="宋体" w:hint="eastAsia"/>
          <w:b/>
          <w:bCs/>
          <w:sz w:val="32"/>
          <w:szCs w:val="32"/>
        </w:rPr>
      </w:pPr>
    </w:p>
    <w:p w:rsidR="00591D2B" w:rsidRDefault="00591D2B" w:rsidP="00591D2B">
      <w:pPr>
        <w:jc w:val="center"/>
        <w:rPr>
          <w:rFonts w:ascii="宋体" w:hAnsi="宋体" w:hint="eastAsia"/>
          <w:b/>
          <w:bCs/>
          <w:sz w:val="32"/>
          <w:szCs w:val="32"/>
        </w:rPr>
      </w:pPr>
    </w:p>
    <w:p w:rsidR="00591D2B" w:rsidRDefault="00591D2B" w:rsidP="00591D2B">
      <w:pPr>
        <w:jc w:val="center"/>
        <w:rPr>
          <w:rFonts w:ascii="宋体" w:hAnsi="宋体" w:hint="eastAsia"/>
          <w:b/>
          <w:bCs/>
          <w:sz w:val="32"/>
          <w:szCs w:val="32"/>
        </w:rPr>
      </w:pPr>
    </w:p>
    <w:p w:rsidR="00591D2B" w:rsidRDefault="00591D2B" w:rsidP="00591D2B">
      <w:pPr>
        <w:jc w:val="center"/>
        <w:rPr>
          <w:rFonts w:ascii="宋体" w:hAnsi="宋体" w:hint="eastAsia"/>
          <w:b/>
          <w:bCs/>
          <w:sz w:val="32"/>
          <w:szCs w:val="32"/>
        </w:rPr>
      </w:pPr>
    </w:p>
    <w:p w:rsidR="00591D2B" w:rsidRDefault="00591D2B" w:rsidP="00591D2B">
      <w:pPr>
        <w:spacing w:line="360" w:lineRule="exact"/>
        <w:ind w:firstLineChars="100" w:firstLine="360"/>
        <w:rPr>
          <w:rFonts w:ascii="黑体" w:eastAsia="黑体" w:hAnsi="黑体" w:cs="黑体" w:hint="eastAsia"/>
          <w:bCs/>
          <w:sz w:val="36"/>
          <w:szCs w:val="36"/>
        </w:rPr>
      </w:pPr>
    </w:p>
    <w:p w:rsidR="00591D2B" w:rsidRDefault="00591D2B" w:rsidP="00591D2B">
      <w:pPr>
        <w:spacing w:line="380" w:lineRule="exact"/>
        <w:ind w:firstLineChars="200" w:firstLine="720"/>
        <w:rPr>
          <w:rFonts w:ascii="黑体" w:eastAsia="黑体" w:hAnsi="黑体" w:cs="黑体" w:hint="eastAsia"/>
          <w:bCs/>
          <w:sz w:val="36"/>
          <w:szCs w:val="36"/>
        </w:rPr>
      </w:pPr>
      <w:r>
        <w:rPr>
          <w:rFonts w:ascii="黑体" w:eastAsia="黑体" w:hAnsi="黑体" w:cs="黑体" w:hint="eastAsia"/>
          <w:bCs/>
          <w:sz w:val="36"/>
          <w:szCs w:val="36"/>
        </w:rPr>
        <w:lastRenderedPageBreak/>
        <w:t>2021年度福建省基础教育课程教学研究课题指南</w:t>
      </w:r>
    </w:p>
    <w:p w:rsidR="00591D2B" w:rsidRDefault="00591D2B" w:rsidP="00591D2B">
      <w:pPr>
        <w:spacing w:line="380" w:lineRule="exact"/>
        <w:ind w:firstLineChars="200" w:firstLine="720"/>
        <w:rPr>
          <w:rFonts w:ascii="黑体" w:eastAsia="黑体" w:hAnsi="黑体" w:cs="黑体" w:hint="eastAsia"/>
          <w:bCs/>
          <w:sz w:val="36"/>
          <w:szCs w:val="36"/>
        </w:rPr>
      </w:pPr>
    </w:p>
    <w:p w:rsidR="00591D2B" w:rsidRDefault="00591D2B" w:rsidP="00591D2B">
      <w:pPr>
        <w:spacing w:line="360" w:lineRule="exact"/>
        <w:rPr>
          <w:rFonts w:hint="eastAsia"/>
          <w:sz w:val="24"/>
        </w:rPr>
      </w:pPr>
      <w:r>
        <w:rPr>
          <w:rFonts w:hint="eastAsia"/>
          <w:sz w:val="24"/>
        </w:rPr>
        <w:t xml:space="preserve">    </w:t>
      </w:r>
      <w:r>
        <w:rPr>
          <w:rFonts w:hint="eastAsia"/>
          <w:sz w:val="24"/>
        </w:rPr>
        <w:t>为了全面贯彻党和国家的教育方针，认真落实党的十九大和全国教育大会精神，</w:t>
      </w:r>
      <w:r>
        <w:rPr>
          <w:sz w:val="24"/>
        </w:rPr>
        <w:t>探索</w:t>
      </w:r>
      <w:r>
        <w:rPr>
          <w:rFonts w:hint="eastAsia"/>
          <w:sz w:val="24"/>
        </w:rPr>
        <w:t>解决课程实施中的问题</w:t>
      </w:r>
      <w:r>
        <w:rPr>
          <w:sz w:val="24"/>
        </w:rPr>
        <w:t>，</w:t>
      </w:r>
      <w:r>
        <w:rPr>
          <w:rFonts w:hint="eastAsia"/>
          <w:sz w:val="24"/>
        </w:rPr>
        <w:t>深化基础教育课程改革</w:t>
      </w:r>
      <w:r>
        <w:rPr>
          <w:sz w:val="24"/>
        </w:rPr>
        <w:t>，</w:t>
      </w:r>
      <w:r>
        <w:rPr>
          <w:rFonts w:hint="eastAsia"/>
          <w:sz w:val="24"/>
        </w:rPr>
        <w:t>促进教师与学生的发展，提高教育教学质量，</w:t>
      </w:r>
      <w:r>
        <w:rPr>
          <w:sz w:val="24"/>
        </w:rPr>
        <w:t>根据当前我国教育教学改革的新形势、新任务和新要求</w:t>
      </w:r>
      <w:r>
        <w:rPr>
          <w:rFonts w:hint="eastAsia"/>
          <w:sz w:val="24"/>
        </w:rPr>
        <w:t>，我室将组织新一轮基础教育课程教学课题研究。现</w:t>
      </w:r>
      <w:r>
        <w:rPr>
          <w:sz w:val="24"/>
        </w:rPr>
        <w:t>制订</w:t>
      </w:r>
      <w:r>
        <w:rPr>
          <w:rFonts w:hint="eastAsia"/>
          <w:sz w:val="24"/>
        </w:rPr>
        <w:t>本《</w:t>
      </w:r>
      <w:r>
        <w:rPr>
          <w:sz w:val="24"/>
        </w:rPr>
        <w:t>课题指南</w:t>
      </w:r>
      <w:r>
        <w:rPr>
          <w:rFonts w:hint="eastAsia"/>
          <w:sz w:val="24"/>
        </w:rPr>
        <w:t>》，供中小</w:t>
      </w:r>
      <w:proofErr w:type="gramStart"/>
      <w:r>
        <w:rPr>
          <w:rFonts w:hint="eastAsia"/>
          <w:sz w:val="24"/>
        </w:rPr>
        <w:t>幼</w:t>
      </w:r>
      <w:proofErr w:type="gramEnd"/>
      <w:r>
        <w:rPr>
          <w:rFonts w:hint="eastAsia"/>
          <w:sz w:val="24"/>
        </w:rPr>
        <w:t>学校与各地教育行政、教研部门在选择科研课题时参考。</w:t>
      </w:r>
    </w:p>
    <w:p w:rsidR="00591D2B" w:rsidRDefault="00591D2B" w:rsidP="00591D2B">
      <w:pPr>
        <w:spacing w:line="360" w:lineRule="exact"/>
        <w:ind w:firstLineChars="196" w:firstLine="472"/>
        <w:rPr>
          <w:rFonts w:hint="eastAsia"/>
          <w:b/>
          <w:sz w:val="24"/>
        </w:rPr>
      </w:pPr>
      <w:r>
        <w:rPr>
          <w:rFonts w:hint="eastAsia"/>
          <w:b/>
          <w:sz w:val="24"/>
        </w:rPr>
        <w:t>一、研究范围</w:t>
      </w:r>
    </w:p>
    <w:p w:rsidR="00591D2B" w:rsidRDefault="00591D2B" w:rsidP="00591D2B">
      <w:pPr>
        <w:spacing w:line="360" w:lineRule="exact"/>
        <w:ind w:firstLineChars="200" w:firstLine="480"/>
        <w:rPr>
          <w:sz w:val="24"/>
        </w:rPr>
      </w:pPr>
      <w:r>
        <w:rPr>
          <w:rFonts w:hint="eastAsia"/>
          <w:sz w:val="24"/>
        </w:rPr>
        <w:t>根据全国教育大会精神和基础教育改革与发展要求以及我省教育教学实际，选题应围绕落实立德树人根本任务，培养学生核心素养，发展素质教育的高度，从课程、教学、评价、技术、管理等维度，结合学校学科实际，以问题为导向，自选主题研究，关注“五育”并举深化育人方式关键环节改革、教与</w:t>
      </w:r>
      <w:proofErr w:type="gramStart"/>
      <w:r>
        <w:rPr>
          <w:rFonts w:hint="eastAsia"/>
          <w:sz w:val="24"/>
        </w:rPr>
        <w:t>学方式</w:t>
      </w:r>
      <w:proofErr w:type="gramEnd"/>
      <w:r>
        <w:rPr>
          <w:rFonts w:hint="eastAsia"/>
          <w:sz w:val="24"/>
        </w:rPr>
        <w:t>变革前沿、课堂学习评价、普通高中新课程新教材实施、</w:t>
      </w:r>
      <w:proofErr w:type="gramStart"/>
      <w:r>
        <w:rPr>
          <w:rFonts w:hint="eastAsia"/>
          <w:sz w:val="24"/>
        </w:rPr>
        <w:t>思政一体化</w:t>
      </w:r>
      <w:proofErr w:type="gramEnd"/>
      <w:r>
        <w:rPr>
          <w:rFonts w:hint="eastAsia"/>
          <w:sz w:val="24"/>
        </w:rPr>
        <w:t>教学、“三科”教材铸魂育人、“四史”教育、科学教学、实验教学、项目式学习等专题研究。</w:t>
      </w:r>
    </w:p>
    <w:p w:rsidR="00591D2B" w:rsidRDefault="00591D2B" w:rsidP="00591D2B">
      <w:pPr>
        <w:spacing w:line="360" w:lineRule="exact"/>
        <w:ind w:firstLineChars="196" w:firstLine="472"/>
        <w:rPr>
          <w:rFonts w:hint="eastAsia"/>
          <w:sz w:val="24"/>
        </w:rPr>
      </w:pPr>
      <w:r>
        <w:rPr>
          <w:rFonts w:hint="eastAsia"/>
          <w:b/>
          <w:bCs/>
          <w:sz w:val="24"/>
        </w:rPr>
        <w:t>二、课题管理方式</w:t>
      </w:r>
    </w:p>
    <w:p w:rsidR="00591D2B" w:rsidRDefault="00591D2B" w:rsidP="00591D2B">
      <w:pPr>
        <w:spacing w:line="360" w:lineRule="exact"/>
        <w:ind w:firstLine="435"/>
        <w:rPr>
          <w:rFonts w:ascii="宋体" w:hAnsi="宋体" w:cs="宋体" w:hint="eastAsia"/>
          <w:sz w:val="24"/>
        </w:rPr>
      </w:pPr>
      <w:r>
        <w:rPr>
          <w:rFonts w:ascii="宋体" w:hAnsi="宋体" w:cs="宋体" w:hint="eastAsia"/>
          <w:sz w:val="24"/>
        </w:rPr>
        <w:t>1．申报单位要着眼于课程改革的实际需求，坚持理论联系实际，做好</w:t>
      </w:r>
      <w:r>
        <w:rPr>
          <w:rFonts w:ascii="宋体" w:hAnsi="宋体" w:cs="宋体" w:hint="eastAsia"/>
          <w:kern w:val="0"/>
          <w:sz w:val="24"/>
        </w:rPr>
        <w:t>课题的前期论证，明确研究方向，制定具体的研究方案</w:t>
      </w:r>
      <w:r>
        <w:rPr>
          <w:rFonts w:ascii="宋体" w:hAnsi="宋体" w:cs="宋体" w:hint="eastAsia"/>
          <w:sz w:val="24"/>
        </w:rPr>
        <w:t>。</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2.课题可以进行联合研究，也可以由单位或个人独立研究。鼓励探索以校为本的教育教学研究，鼓励与学校原有课题和研究成果的整合。</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3.课题的立项、结题鉴定等管理工作，由福建省普通教育教学研究室组织实施。各设区市教研部门及平潭教师进修学校具体负责课题的过程管理和组织协调工作。</w:t>
      </w:r>
    </w:p>
    <w:p w:rsidR="00591D2B" w:rsidRDefault="00591D2B" w:rsidP="00591D2B">
      <w:pPr>
        <w:spacing w:line="360" w:lineRule="exact"/>
        <w:ind w:firstLine="435"/>
        <w:rPr>
          <w:rFonts w:ascii="宋体" w:hAnsi="宋体" w:cs="宋体" w:hint="eastAsia"/>
          <w:sz w:val="24"/>
        </w:rPr>
      </w:pPr>
      <w:r>
        <w:rPr>
          <w:rFonts w:ascii="宋体" w:hAnsi="宋体" w:cs="宋体" w:hint="eastAsia"/>
          <w:sz w:val="24"/>
        </w:rPr>
        <w:t xml:space="preserve">4.加强课题研究过程管理，进行中期评估检查、结题验收，并将对优秀成果进行表彰推广。对于未能按时完成研究或达不到研究目标的课题，不予评估验收。 </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5.课题研究执行过程中，原则上不得中途更换课题负责人或改变课题名称等主要内容，其他重要变更须在研究中期之前向我室提出。</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6.课题组提供的结题鉴定材料，应包括研究成果主件（研究成果报告、研究工作报告）和必要的附件（如开题报告、中期报告、阶段性成果、密切相关的过程性研究资料如课题立项申请书和立项通知的复印件、课题研讨交流的会议资料等）。研究成果的呈现方式可以是教学案例及评析、调研报告、研究论文、专著等，也可以是实物作品、操作性资料、方案等。</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7.课题研究届满应在CN刊物上（</w:t>
      </w:r>
      <w:proofErr w:type="gramStart"/>
      <w:r>
        <w:rPr>
          <w:rFonts w:ascii="宋体" w:hAnsi="宋体" w:cs="宋体" w:hint="eastAsia"/>
          <w:sz w:val="24"/>
        </w:rPr>
        <w:t>含省教育厅</w:t>
      </w:r>
      <w:proofErr w:type="gramEnd"/>
      <w:r>
        <w:rPr>
          <w:rFonts w:ascii="宋体" w:hAnsi="宋体" w:cs="宋体" w:hint="eastAsia"/>
          <w:sz w:val="24"/>
        </w:rPr>
        <w:t>认定的准CN刊物）至少发表1篇与课题研究相关的论文（或相关课例在省级及以上评选中获奖或课题研究成果在省级学科会议上交流）。</w:t>
      </w:r>
    </w:p>
    <w:p w:rsidR="00591D2B" w:rsidRDefault="00591D2B" w:rsidP="00591D2B">
      <w:pPr>
        <w:spacing w:line="360" w:lineRule="exact"/>
        <w:ind w:firstLineChars="200" w:firstLine="480"/>
        <w:rPr>
          <w:rFonts w:ascii="宋体" w:hAnsi="宋体" w:cs="宋体" w:hint="eastAsia"/>
          <w:sz w:val="24"/>
        </w:rPr>
      </w:pPr>
      <w:r>
        <w:rPr>
          <w:rFonts w:ascii="宋体" w:hAnsi="宋体" w:cs="宋体" w:hint="eastAsia"/>
          <w:sz w:val="24"/>
        </w:rPr>
        <w:t>8.研究经费自筹，课题申请人所在单位应对课题提供有效帮助和经费支持。</w:t>
      </w:r>
    </w:p>
    <w:p w:rsidR="00591D2B" w:rsidRDefault="00591D2B" w:rsidP="00591D2B">
      <w:pPr>
        <w:spacing w:line="360" w:lineRule="exact"/>
        <w:ind w:firstLineChars="196" w:firstLine="472"/>
        <w:rPr>
          <w:rFonts w:hint="eastAsia"/>
          <w:b/>
          <w:sz w:val="24"/>
        </w:rPr>
      </w:pPr>
      <w:r>
        <w:rPr>
          <w:rFonts w:hint="eastAsia"/>
          <w:b/>
          <w:sz w:val="24"/>
        </w:rPr>
        <w:t>三、选题基本原则</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kern w:val="0"/>
          <w:sz w:val="24"/>
        </w:rPr>
        <w:t>课题</w:t>
      </w:r>
      <w:r>
        <w:rPr>
          <w:rFonts w:ascii="Verdana" w:hAnsi="Verdana" w:cs="宋体" w:hint="eastAsia"/>
          <w:kern w:val="0"/>
          <w:sz w:val="24"/>
        </w:rPr>
        <w:t>申报</w:t>
      </w:r>
      <w:r>
        <w:rPr>
          <w:rFonts w:ascii="Verdana" w:hAnsi="Verdana" w:cs="宋体"/>
          <w:kern w:val="0"/>
          <w:sz w:val="24"/>
        </w:rPr>
        <w:t>单位和实验教师做好选题和实验研究，</w:t>
      </w:r>
      <w:r>
        <w:rPr>
          <w:rFonts w:ascii="Verdana" w:hAnsi="Verdana" w:cs="宋体" w:hint="eastAsia"/>
          <w:kern w:val="0"/>
          <w:sz w:val="24"/>
        </w:rPr>
        <w:t>注意以下</w:t>
      </w:r>
      <w:r>
        <w:rPr>
          <w:rFonts w:ascii="Verdana" w:hAnsi="Verdana" w:cs="宋体"/>
          <w:kern w:val="0"/>
          <w:sz w:val="24"/>
        </w:rPr>
        <w:t>原则</w:t>
      </w:r>
      <w:r>
        <w:rPr>
          <w:rFonts w:ascii="Verdana" w:hAnsi="Verdana" w:cs="宋体" w:hint="eastAsia"/>
          <w:kern w:val="0"/>
          <w:sz w:val="24"/>
        </w:rPr>
        <w:t>：</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hint="eastAsia"/>
          <w:kern w:val="0"/>
          <w:sz w:val="24"/>
        </w:rPr>
        <w:t>1</w:t>
      </w:r>
      <w:r>
        <w:rPr>
          <w:rFonts w:ascii="Verdana" w:hAnsi="Verdana" w:cs="宋体" w:hint="eastAsia"/>
          <w:kern w:val="0"/>
          <w:sz w:val="24"/>
        </w:rPr>
        <w:t>．</w:t>
      </w:r>
      <w:r>
        <w:rPr>
          <w:rFonts w:ascii="Verdana" w:hAnsi="Verdana" w:cs="宋体"/>
          <w:kern w:val="0"/>
          <w:sz w:val="24"/>
        </w:rPr>
        <w:t>创新性</w:t>
      </w:r>
      <w:r>
        <w:rPr>
          <w:rFonts w:ascii="Verdana" w:hAnsi="Verdana" w:cs="宋体" w:hint="eastAsia"/>
          <w:kern w:val="0"/>
          <w:sz w:val="24"/>
        </w:rPr>
        <w:t>：</w:t>
      </w:r>
      <w:r>
        <w:rPr>
          <w:rFonts w:ascii="Verdana" w:hAnsi="Verdana" w:cs="宋体"/>
          <w:kern w:val="0"/>
          <w:sz w:val="24"/>
        </w:rPr>
        <w:t>创新是教育</w:t>
      </w:r>
      <w:r>
        <w:rPr>
          <w:rFonts w:ascii="Verdana" w:hAnsi="Verdana" w:cs="宋体" w:hint="eastAsia"/>
          <w:kern w:val="0"/>
          <w:sz w:val="24"/>
        </w:rPr>
        <w:t>教学</w:t>
      </w:r>
      <w:r>
        <w:rPr>
          <w:rFonts w:ascii="Verdana" w:hAnsi="Verdana" w:cs="宋体"/>
          <w:kern w:val="0"/>
          <w:sz w:val="24"/>
        </w:rPr>
        <w:t>科研发展的动力。课题要避免低水平的重复研究和</w:t>
      </w:r>
      <w:r>
        <w:rPr>
          <w:rFonts w:ascii="Verdana" w:hAnsi="Verdana" w:cs="宋体" w:hint="eastAsia"/>
          <w:kern w:val="0"/>
          <w:sz w:val="24"/>
        </w:rPr>
        <w:t>缺乏</w:t>
      </w:r>
      <w:r>
        <w:rPr>
          <w:rFonts w:ascii="Verdana" w:hAnsi="Verdana" w:cs="宋体"/>
          <w:kern w:val="0"/>
          <w:sz w:val="24"/>
        </w:rPr>
        <w:t>科学理论依据的研究。在研究的思路及手段等方面应具有新颖性</w:t>
      </w:r>
      <w:r>
        <w:rPr>
          <w:rFonts w:ascii="Verdana" w:hAnsi="Verdana" w:cs="宋体" w:hint="eastAsia"/>
          <w:kern w:val="0"/>
          <w:sz w:val="24"/>
        </w:rPr>
        <w:t>，</w:t>
      </w:r>
      <w:r>
        <w:rPr>
          <w:rFonts w:ascii="Verdana" w:hAnsi="Verdana" w:cs="宋体"/>
          <w:kern w:val="0"/>
          <w:sz w:val="24"/>
        </w:rPr>
        <w:t>要努力形成</w:t>
      </w:r>
      <w:r>
        <w:rPr>
          <w:rFonts w:ascii="Verdana" w:hAnsi="Verdana" w:cs="宋体"/>
          <w:kern w:val="0"/>
          <w:sz w:val="24"/>
        </w:rPr>
        <w:lastRenderedPageBreak/>
        <w:t>课题研究的特色，突出课题研究对教育</w:t>
      </w:r>
      <w:r>
        <w:rPr>
          <w:rFonts w:ascii="Verdana" w:hAnsi="Verdana" w:cs="宋体" w:hint="eastAsia"/>
          <w:kern w:val="0"/>
          <w:sz w:val="24"/>
        </w:rPr>
        <w:t>教学</w:t>
      </w:r>
      <w:r>
        <w:rPr>
          <w:rFonts w:ascii="Verdana" w:hAnsi="Verdana" w:cs="宋体"/>
          <w:kern w:val="0"/>
          <w:sz w:val="24"/>
        </w:rPr>
        <w:t>创新与发展的意义。</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hint="eastAsia"/>
          <w:kern w:val="0"/>
          <w:sz w:val="24"/>
        </w:rPr>
        <w:t>2</w:t>
      </w:r>
      <w:r>
        <w:rPr>
          <w:rFonts w:ascii="Verdana" w:hAnsi="Verdana" w:cs="宋体" w:hint="eastAsia"/>
          <w:kern w:val="0"/>
          <w:sz w:val="24"/>
        </w:rPr>
        <w:t>．</w:t>
      </w:r>
      <w:r>
        <w:rPr>
          <w:rFonts w:ascii="Verdana" w:hAnsi="Verdana" w:cs="宋体"/>
          <w:kern w:val="0"/>
          <w:sz w:val="24"/>
        </w:rPr>
        <w:t>实验性</w:t>
      </w:r>
      <w:r>
        <w:rPr>
          <w:rFonts w:ascii="Verdana" w:hAnsi="Verdana" w:cs="宋体" w:hint="eastAsia"/>
          <w:kern w:val="0"/>
          <w:sz w:val="24"/>
        </w:rPr>
        <w:t>：</w:t>
      </w:r>
      <w:r>
        <w:rPr>
          <w:rFonts w:ascii="Verdana" w:hAnsi="Verdana" w:cs="宋体"/>
          <w:kern w:val="0"/>
          <w:sz w:val="24"/>
        </w:rPr>
        <w:t>教育实验是教育</w:t>
      </w:r>
      <w:r>
        <w:rPr>
          <w:rFonts w:ascii="Verdana" w:hAnsi="Verdana" w:cs="宋体" w:hint="eastAsia"/>
          <w:kern w:val="0"/>
          <w:sz w:val="24"/>
        </w:rPr>
        <w:t>教学</w:t>
      </w:r>
      <w:r>
        <w:rPr>
          <w:rFonts w:ascii="Verdana" w:hAnsi="Verdana" w:cs="宋体"/>
          <w:kern w:val="0"/>
          <w:sz w:val="24"/>
        </w:rPr>
        <w:t>科学的生命。教育科研不是简单的经验总结，它应有研究过程，并强调研究过程的实验性。在课题</w:t>
      </w:r>
      <w:r>
        <w:rPr>
          <w:rFonts w:hint="eastAsia"/>
          <w:sz w:val="24"/>
        </w:rPr>
        <w:t>研究</w:t>
      </w:r>
      <w:r>
        <w:rPr>
          <w:rFonts w:ascii="Verdana" w:hAnsi="Verdana" w:cs="宋体"/>
          <w:kern w:val="0"/>
          <w:sz w:val="24"/>
        </w:rPr>
        <w:t>中应遵循教育科学研究的基本</w:t>
      </w:r>
      <w:r>
        <w:rPr>
          <w:rFonts w:ascii="Verdana" w:hAnsi="Verdana" w:cs="宋体" w:hint="eastAsia"/>
          <w:kern w:val="0"/>
          <w:sz w:val="24"/>
        </w:rPr>
        <w:t>规律</w:t>
      </w:r>
      <w:r>
        <w:rPr>
          <w:rFonts w:ascii="Verdana" w:hAnsi="Verdana" w:cs="宋体"/>
          <w:kern w:val="0"/>
          <w:sz w:val="24"/>
        </w:rPr>
        <w:t>，</w:t>
      </w:r>
      <w:r>
        <w:rPr>
          <w:rFonts w:ascii="Verdana" w:hAnsi="Verdana" w:cs="宋体" w:hint="eastAsia"/>
          <w:kern w:val="0"/>
          <w:sz w:val="24"/>
        </w:rPr>
        <w:t>在实验的基础上，</w:t>
      </w:r>
      <w:r>
        <w:rPr>
          <w:rFonts w:ascii="Verdana" w:hAnsi="Verdana" w:cs="宋体"/>
          <w:kern w:val="0"/>
          <w:sz w:val="24"/>
        </w:rPr>
        <w:t>努力把教育教学经验上升到一定的理论层</w:t>
      </w:r>
      <w:r>
        <w:rPr>
          <w:rFonts w:ascii="Verdana" w:hAnsi="Verdana" w:cs="宋体" w:hint="eastAsia"/>
          <w:kern w:val="0"/>
          <w:sz w:val="24"/>
        </w:rPr>
        <w:t>面</w:t>
      </w:r>
      <w:r>
        <w:rPr>
          <w:rFonts w:ascii="Verdana" w:hAnsi="Verdana" w:cs="宋体"/>
          <w:kern w:val="0"/>
          <w:sz w:val="24"/>
        </w:rPr>
        <w:t>，</w:t>
      </w:r>
      <w:r>
        <w:rPr>
          <w:rFonts w:hint="eastAsia"/>
          <w:sz w:val="24"/>
        </w:rPr>
        <w:t>做到理论与实践相结合，</w:t>
      </w:r>
      <w:r>
        <w:rPr>
          <w:rFonts w:ascii="Verdana" w:hAnsi="Verdana" w:cs="宋体" w:hint="eastAsia"/>
          <w:kern w:val="0"/>
          <w:sz w:val="24"/>
        </w:rPr>
        <w:t>促进</w:t>
      </w:r>
      <w:r>
        <w:rPr>
          <w:rFonts w:ascii="Verdana" w:hAnsi="Verdana" w:cs="宋体"/>
          <w:kern w:val="0"/>
          <w:sz w:val="24"/>
        </w:rPr>
        <w:t>教师在教育</w:t>
      </w:r>
      <w:r>
        <w:rPr>
          <w:rFonts w:ascii="Verdana" w:hAnsi="Verdana" w:cs="宋体" w:hint="eastAsia"/>
          <w:kern w:val="0"/>
          <w:sz w:val="24"/>
        </w:rPr>
        <w:t>教学</w:t>
      </w:r>
      <w:r>
        <w:rPr>
          <w:rFonts w:ascii="Verdana" w:hAnsi="Verdana" w:cs="宋体"/>
          <w:kern w:val="0"/>
          <w:sz w:val="24"/>
        </w:rPr>
        <w:t>科研的过程中不断提高理论水平和实</w:t>
      </w:r>
      <w:r>
        <w:rPr>
          <w:rFonts w:ascii="Verdana" w:hAnsi="Verdana" w:cs="宋体" w:hint="eastAsia"/>
          <w:kern w:val="0"/>
          <w:sz w:val="24"/>
        </w:rPr>
        <w:t>践</w:t>
      </w:r>
      <w:r>
        <w:rPr>
          <w:rFonts w:ascii="Verdana" w:hAnsi="Verdana" w:cs="宋体"/>
          <w:kern w:val="0"/>
          <w:sz w:val="24"/>
        </w:rPr>
        <w:t>能力。</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hint="eastAsia"/>
          <w:kern w:val="0"/>
          <w:sz w:val="24"/>
        </w:rPr>
        <w:t>3</w:t>
      </w:r>
      <w:r>
        <w:rPr>
          <w:rFonts w:ascii="Verdana" w:hAnsi="Verdana" w:cs="宋体" w:hint="eastAsia"/>
          <w:kern w:val="0"/>
          <w:sz w:val="24"/>
        </w:rPr>
        <w:t>．</w:t>
      </w:r>
      <w:r>
        <w:rPr>
          <w:rFonts w:ascii="Verdana" w:hAnsi="Verdana" w:cs="宋体"/>
          <w:kern w:val="0"/>
          <w:sz w:val="24"/>
        </w:rPr>
        <w:t>实用性</w:t>
      </w:r>
      <w:r>
        <w:rPr>
          <w:rFonts w:ascii="Verdana" w:hAnsi="Verdana" w:cs="宋体" w:hint="eastAsia"/>
          <w:kern w:val="0"/>
          <w:sz w:val="24"/>
        </w:rPr>
        <w:t>：</w:t>
      </w:r>
      <w:r>
        <w:rPr>
          <w:rFonts w:ascii="Verdana" w:hAnsi="Verdana" w:cs="宋体"/>
          <w:kern w:val="0"/>
          <w:sz w:val="24"/>
        </w:rPr>
        <w:t>选题要紧密结合</w:t>
      </w:r>
      <w:r>
        <w:rPr>
          <w:rFonts w:ascii="Verdana" w:hAnsi="Verdana" w:cs="宋体" w:hint="eastAsia"/>
          <w:kern w:val="0"/>
          <w:sz w:val="24"/>
        </w:rPr>
        <w:t>推进课程教学改革、提高教育教学质量的需要</w:t>
      </w:r>
      <w:r>
        <w:rPr>
          <w:rFonts w:ascii="Verdana" w:hAnsi="Verdana" w:cs="宋体"/>
          <w:kern w:val="0"/>
          <w:sz w:val="24"/>
        </w:rPr>
        <w:t>，针对</w:t>
      </w:r>
      <w:r>
        <w:rPr>
          <w:rFonts w:ascii="Verdana" w:hAnsi="Verdana" w:cs="宋体" w:hint="eastAsia"/>
          <w:kern w:val="0"/>
          <w:sz w:val="24"/>
        </w:rPr>
        <w:t>中小学幼儿园</w:t>
      </w:r>
      <w:r>
        <w:rPr>
          <w:rFonts w:ascii="Verdana" w:hAnsi="Verdana" w:cs="宋体"/>
          <w:kern w:val="0"/>
          <w:sz w:val="24"/>
        </w:rPr>
        <w:t>教育教学中的新情况，选择</w:t>
      </w:r>
      <w:r>
        <w:rPr>
          <w:rFonts w:ascii="Verdana" w:hAnsi="Verdana" w:cs="宋体" w:hint="eastAsia"/>
          <w:kern w:val="0"/>
          <w:sz w:val="24"/>
        </w:rPr>
        <w:t>教育</w:t>
      </w:r>
      <w:r>
        <w:rPr>
          <w:rFonts w:ascii="Verdana" w:hAnsi="Verdana" w:cs="宋体"/>
          <w:kern w:val="0"/>
          <w:sz w:val="24"/>
        </w:rPr>
        <w:t>发展</w:t>
      </w:r>
      <w:r>
        <w:rPr>
          <w:rFonts w:ascii="Verdana" w:hAnsi="Verdana" w:cs="宋体" w:hint="eastAsia"/>
          <w:kern w:val="0"/>
          <w:sz w:val="24"/>
        </w:rPr>
        <w:t>和课程实施中</w:t>
      </w:r>
      <w:r>
        <w:rPr>
          <w:rFonts w:ascii="Verdana" w:hAnsi="Verdana" w:cs="宋体"/>
          <w:kern w:val="0"/>
          <w:sz w:val="24"/>
        </w:rPr>
        <w:t>面临的实际问题。</w:t>
      </w:r>
      <w:r>
        <w:rPr>
          <w:rFonts w:ascii="Verdana" w:hAnsi="Verdana" w:cs="宋体" w:hint="eastAsia"/>
          <w:kern w:val="0"/>
          <w:sz w:val="24"/>
        </w:rPr>
        <w:t>研究过程要</w:t>
      </w:r>
      <w:r>
        <w:rPr>
          <w:rFonts w:hint="eastAsia"/>
          <w:sz w:val="24"/>
        </w:rPr>
        <w:t>以教育改革和发展中的现实问题为主攻方向，以理论研究为支撑、以应用研究为重点，着重“小、精、实”，</w:t>
      </w:r>
      <w:r>
        <w:rPr>
          <w:rFonts w:ascii="Verdana" w:hAnsi="Verdana" w:cs="宋体"/>
          <w:kern w:val="0"/>
          <w:sz w:val="24"/>
        </w:rPr>
        <w:t>对</w:t>
      </w:r>
      <w:r>
        <w:rPr>
          <w:rFonts w:ascii="Verdana" w:hAnsi="Verdana" w:cs="宋体" w:hint="eastAsia"/>
          <w:kern w:val="0"/>
          <w:sz w:val="24"/>
        </w:rPr>
        <w:t>基础教育发展</w:t>
      </w:r>
      <w:r>
        <w:rPr>
          <w:rFonts w:ascii="Verdana" w:hAnsi="Verdana" w:cs="宋体"/>
          <w:kern w:val="0"/>
          <w:sz w:val="24"/>
        </w:rPr>
        <w:t>有指导和促进作用。</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hint="eastAsia"/>
          <w:kern w:val="0"/>
          <w:sz w:val="24"/>
        </w:rPr>
        <w:t>4</w:t>
      </w:r>
      <w:r>
        <w:rPr>
          <w:rFonts w:ascii="Verdana" w:hAnsi="Verdana" w:cs="宋体" w:hint="eastAsia"/>
          <w:kern w:val="0"/>
          <w:sz w:val="24"/>
        </w:rPr>
        <w:t>．</w:t>
      </w:r>
      <w:r>
        <w:rPr>
          <w:rFonts w:ascii="Verdana" w:hAnsi="Verdana" w:cs="宋体"/>
          <w:kern w:val="0"/>
          <w:sz w:val="24"/>
        </w:rPr>
        <w:t>广泛性</w:t>
      </w:r>
      <w:r>
        <w:rPr>
          <w:rFonts w:ascii="Verdana" w:hAnsi="Verdana" w:cs="宋体" w:hint="eastAsia"/>
          <w:kern w:val="0"/>
          <w:sz w:val="24"/>
        </w:rPr>
        <w:t>：</w:t>
      </w:r>
      <w:r>
        <w:rPr>
          <w:rFonts w:ascii="Verdana" w:hAnsi="Verdana" w:cs="宋体"/>
          <w:kern w:val="0"/>
          <w:sz w:val="24"/>
        </w:rPr>
        <w:t>本课题研究具有广泛性、开放性的特点。选题围绕</w:t>
      </w:r>
      <w:r>
        <w:rPr>
          <w:rFonts w:ascii="Verdana" w:hAnsi="Verdana" w:cs="宋体" w:hint="eastAsia"/>
          <w:kern w:val="0"/>
          <w:sz w:val="24"/>
        </w:rPr>
        <w:t>基础教育教学改革与</w:t>
      </w:r>
      <w:r>
        <w:rPr>
          <w:rFonts w:ascii="Verdana" w:hAnsi="Verdana" w:cs="宋体"/>
          <w:kern w:val="0"/>
          <w:sz w:val="24"/>
        </w:rPr>
        <w:t>发展</w:t>
      </w:r>
      <w:r>
        <w:rPr>
          <w:rFonts w:ascii="Verdana" w:hAnsi="Verdana" w:cs="宋体" w:hint="eastAsia"/>
          <w:kern w:val="0"/>
          <w:sz w:val="24"/>
        </w:rPr>
        <w:t>问题，</w:t>
      </w:r>
      <w:r>
        <w:rPr>
          <w:rFonts w:ascii="Verdana" w:hAnsi="Verdana" w:cs="宋体"/>
          <w:kern w:val="0"/>
          <w:sz w:val="24"/>
        </w:rPr>
        <w:t>既可以是宏观方面的内容，也可以是中观、微观方面的内容</w:t>
      </w:r>
      <w:r>
        <w:rPr>
          <w:rFonts w:ascii="Verdana" w:hAnsi="Verdana" w:cs="宋体" w:hint="eastAsia"/>
          <w:kern w:val="0"/>
          <w:sz w:val="24"/>
        </w:rPr>
        <w:t>；</w:t>
      </w:r>
      <w:r>
        <w:rPr>
          <w:rFonts w:ascii="Verdana" w:hAnsi="Verdana" w:cs="宋体"/>
          <w:kern w:val="0"/>
          <w:sz w:val="24"/>
        </w:rPr>
        <w:t>既可以是教育自身问题，也可以是与教育</w:t>
      </w:r>
      <w:r>
        <w:rPr>
          <w:rFonts w:ascii="Verdana" w:hAnsi="Verdana" w:cs="宋体" w:hint="eastAsia"/>
          <w:kern w:val="0"/>
          <w:sz w:val="24"/>
        </w:rPr>
        <w:t>改革与发展紧密相关的其他问题；</w:t>
      </w:r>
      <w:r>
        <w:rPr>
          <w:rFonts w:ascii="Verdana" w:hAnsi="Verdana" w:cs="宋体"/>
          <w:kern w:val="0"/>
          <w:sz w:val="24"/>
        </w:rPr>
        <w:t>既可以涉及办学模式、管理模式问题，也可以是有关课程设</w:t>
      </w:r>
      <w:r>
        <w:rPr>
          <w:rFonts w:ascii="Verdana" w:hAnsi="Verdana" w:cs="宋体" w:hint="eastAsia"/>
          <w:kern w:val="0"/>
          <w:sz w:val="24"/>
        </w:rPr>
        <w:t>计</w:t>
      </w:r>
      <w:r>
        <w:rPr>
          <w:rFonts w:ascii="Verdana" w:hAnsi="Verdana" w:cs="宋体"/>
          <w:kern w:val="0"/>
          <w:sz w:val="24"/>
        </w:rPr>
        <w:t>及实施问题</w:t>
      </w:r>
      <w:r>
        <w:rPr>
          <w:rFonts w:ascii="Verdana" w:hAnsi="Verdana" w:cs="宋体" w:hint="eastAsia"/>
          <w:kern w:val="0"/>
          <w:sz w:val="24"/>
        </w:rPr>
        <w:t>；</w:t>
      </w:r>
      <w:r>
        <w:rPr>
          <w:rFonts w:ascii="Verdana" w:hAnsi="Verdana" w:cs="宋体"/>
          <w:kern w:val="0"/>
          <w:sz w:val="24"/>
        </w:rPr>
        <w:t>既可以是关于教师队伍建设问题，也可以是有关学生身心发展和培养创新人才的问题等。</w:t>
      </w:r>
    </w:p>
    <w:p w:rsidR="00591D2B" w:rsidRDefault="00591D2B" w:rsidP="00591D2B">
      <w:pPr>
        <w:spacing w:line="360" w:lineRule="exact"/>
        <w:ind w:firstLineChars="200" w:firstLine="480"/>
        <w:rPr>
          <w:rFonts w:ascii="Verdana" w:hAnsi="Verdana" w:cs="宋体" w:hint="eastAsia"/>
          <w:kern w:val="0"/>
          <w:sz w:val="24"/>
        </w:rPr>
      </w:pPr>
      <w:r>
        <w:rPr>
          <w:rFonts w:ascii="Verdana" w:hAnsi="Verdana" w:cs="宋体" w:hint="eastAsia"/>
          <w:kern w:val="0"/>
          <w:sz w:val="24"/>
        </w:rPr>
        <w:t>5</w:t>
      </w:r>
      <w:r>
        <w:rPr>
          <w:rFonts w:ascii="Verdana" w:hAnsi="Verdana" w:cs="宋体" w:hint="eastAsia"/>
          <w:kern w:val="0"/>
          <w:sz w:val="24"/>
        </w:rPr>
        <w:t>．</w:t>
      </w:r>
      <w:r>
        <w:rPr>
          <w:rFonts w:ascii="Verdana" w:hAnsi="Verdana" w:cs="宋体"/>
          <w:kern w:val="0"/>
          <w:sz w:val="24"/>
        </w:rPr>
        <w:t>可行性</w:t>
      </w:r>
      <w:r>
        <w:rPr>
          <w:rFonts w:ascii="Verdana" w:hAnsi="Verdana" w:cs="宋体" w:hint="eastAsia"/>
          <w:kern w:val="0"/>
          <w:sz w:val="24"/>
        </w:rPr>
        <w:t>：</w:t>
      </w:r>
      <w:r>
        <w:rPr>
          <w:rFonts w:ascii="Verdana" w:hAnsi="Verdana" w:cs="宋体"/>
          <w:kern w:val="0"/>
          <w:sz w:val="24"/>
        </w:rPr>
        <w:t>选题时应从实际出发</w:t>
      </w:r>
      <w:r>
        <w:rPr>
          <w:rFonts w:ascii="Verdana" w:hAnsi="Verdana" w:cs="宋体" w:hint="eastAsia"/>
          <w:kern w:val="0"/>
          <w:sz w:val="24"/>
        </w:rPr>
        <w:t>，</w:t>
      </w:r>
      <w:r>
        <w:rPr>
          <w:rFonts w:ascii="Verdana" w:hAnsi="Verdana" w:cs="宋体"/>
          <w:kern w:val="0"/>
          <w:sz w:val="24"/>
        </w:rPr>
        <w:t>结合研究者自身的工作并考虑研究的力量</w:t>
      </w:r>
      <w:r>
        <w:rPr>
          <w:rFonts w:ascii="Verdana" w:hAnsi="Verdana" w:cs="宋体" w:hint="eastAsia"/>
          <w:kern w:val="0"/>
          <w:sz w:val="24"/>
        </w:rPr>
        <w:t>，</w:t>
      </w:r>
      <w:r>
        <w:rPr>
          <w:rFonts w:ascii="Verdana" w:hAnsi="Verdana" w:cs="宋体"/>
          <w:kern w:val="0"/>
          <w:sz w:val="24"/>
        </w:rPr>
        <w:t>要注意研究内容的可行性和成果推广的可</w:t>
      </w:r>
      <w:r>
        <w:rPr>
          <w:rFonts w:ascii="Verdana" w:hAnsi="Verdana" w:cs="宋体" w:hint="eastAsia"/>
          <w:kern w:val="0"/>
          <w:sz w:val="24"/>
        </w:rPr>
        <w:t>操作</w:t>
      </w:r>
      <w:r>
        <w:rPr>
          <w:rFonts w:ascii="Verdana" w:hAnsi="Verdana" w:cs="宋体"/>
          <w:kern w:val="0"/>
          <w:sz w:val="24"/>
        </w:rPr>
        <w:t>性。</w:t>
      </w:r>
    </w:p>
    <w:p w:rsidR="00591D2B" w:rsidRDefault="00591D2B" w:rsidP="00591D2B">
      <w:pPr>
        <w:spacing w:line="360" w:lineRule="exact"/>
        <w:ind w:firstLineChars="200" w:firstLine="482"/>
        <w:rPr>
          <w:rFonts w:ascii="Verdana" w:hAnsi="Verdana" w:cs="宋体"/>
          <w:b/>
          <w:kern w:val="0"/>
          <w:sz w:val="24"/>
        </w:rPr>
      </w:pPr>
      <w:r>
        <w:rPr>
          <w:rFonts w:ascii="Verdana" w:hAnsi="Verdana" w:cs="宋体" w:hint="eastAsia"/>
          <w:b/>
          <w:kern w:val="0"/>
          <w:sz w:val="24"/>
        </w:rPr>
        <w:t>四、课题申报建议方向</w:t>
      </w:r>
    </w:p>
    <w:p w:rsidR="00591D2B" w:rsidRDefault="00591D2B" w:rsidP="00591D2B">
      <w:pPr>
        <w:spacing w:line="360" w:lineRule="exact"/>
        <w:ind w:firstLineChars="200" w:firstLine="480"/>
        <w:rPr>
          <w:rFonts w:ascii="Verdana" w:hAnsi="Verdana" w:cs="宋体" w:hint="eastAsia"/>
          <w:b/>
          <w:kern w:val="0"/>
          <w:sz w:val="24"/>
        </w:rPr>
      </w:pPr>
      <w:r>
        <w:rPr>
          <w:rFonts w:hint="eastAsia"/>
          <w:sz w:val="24"/>
        </w:rPr>
        <w:t>以下建议方向仅供参考，选题可根据下列课题提供的方向，从教育教学实际出发，选择确定某一子课题，亦可自选主题进行研究。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学校“立德树人”根本任务实现策略研究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hint="eastAsia"/>
          <w:sz w:val="24"/>
        </w:rPr>
        <w:t>“五育”并举深化育人方式关键环节改革研究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hint="eastAsia"/>
          <w:sz w:val="24"/>
        </w:rPr>
        <w:t>“四史”教育与学科教学有机渗透研究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sz w:val="24"/>
        </w:rPr>
        <w:t>大</w:t>
      </w:r>
      <w:proofErr w:type="gramStart"/>
      <w:r>
        <w:rPr>
          <w:rFonts w:ascii="宋体" w:hAnsi="宋体" w:cs="宋体" w:hint="eastAsia"/>
          <w:sz w:val="24"/>
        </w:rPr>
        <w:t>中小思政</w:t>
      </w:r>
      <w:proofErr w:type="gramEnd"/>
      <w:r>
        <w:rPr>
          <w:rFonts w:ascii="宋体" w:hAnsi="宋体" w:cs="宋体" w:hint="eastAsia"/>
          <w:sz w:val="24"/>
        </w:rPr>
        <w:t>一体化研究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当前青少年价值取向的特点及影响策略研究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学生德育工作方式创新研究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时事政策教育与其他专题教育的方式与策略研究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品格与公民教育实践模式研究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学科教学有效渗透德育教育的研究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学生理想信念与社会责任感培养研究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师生关系与学生成长的研究</w:t>
      </w:r>
    </w:p>
    <w:p w:rsidR="00591D2B" w:rsidRDefault="00591D2B" w:rsidP="00591D2B">
      <w:pPr>
        <w:numPr>
          <w:ilvl w:val="0"/>
          <w:numId w:val="1"/>
        </w:numPr>
        <w:tabs>
          <w:tab w:val="left" w:pos="1060"/>
        </w:tabs>
        <w:spacing w:line="360" w:lineRule="exact"/>
        <w:ind w:firstLine="215"/>
        <w:rPr>
          <w:rFonts w:ascii="宋体" w:hAnsi="宋体" w:cs="宋体"/>
          <w:kern w:val="0"/>
          <w:sz w:val="24"/>
        </w:rPr>
      </w:pPr>
      <w:r>
        <w:rPr>
          <w:rFonts w:ascii="宋体" w:hAnsi="宋体" w:cs="宋体" w:hint="eastAsia"/>
          <w:kern w:val="0"/>
          <w:sz w:val="24"/>
        </w:rPr>
        <w:t>核心素养培养的</w:t>
      </w:r>
      <w:proofErr w:type="gramStart"/>
      <w:r>
        <w:rPr>
          <w:rFonts w:ascii="宋体" w:hAnsi="宋体" w:cs="宋体" w:hint="eastAsia"/>
          <w:kern w:val="0"/>
          <w:sz w:val="24"/>
        </w:rPr>
        <w:t>的</w:t>
      </w:r>
      <w:proofErr w:type="gramEnd"/>
      <w:r>
        <w:rPr>
          <w:rFonts w:ascii="宋体" w:hAnsi="宋体" w:cs="宋体" w:hint="eastAsia"/>
          <w:kern w:val="0"/>
          <w:sz w:val="24"/>
        </w:rPr>
        <w:t>行动研究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基于学科核心素养的课堂学习评价研究</w:t>
      </w:r>
    </w:p>
    <w:p w:rsidR="00591D2B" w:rsidRDefault="00591D2B" w:rsidP="00591D2B">
      <w:pPr>
        <w:numPr>
          <w:ilvl w:val="0"/>
          <w:numId w:val="1"/>
        </w:numPr>
        <w:tabs>
          <w:tab w:val="left" w:pos="1060"/>
        </w:tabs>
        <w:spacing w:line="360" w:lineRule="exact"/>
        <w:ind w:firstLine="215"/>
        <w:rPr>
          <w:rFonts w:ascii="宋体" w:hAnsi="宋体" w:cs="宋体" w:hint="eastAsia"/>
          <w:sz w:val="24"/>
        </w:rPr>
      </w:pPr>
      <w:r>
        <w:rPr>
          <w:rFonts w:ascii="宋体" w:hAnsi="宋体" w:cs="宋体" w:hint="eastAsia"/>
          <w:sz w:val="24"/>
        </w:rPr>
        <w:t>学科关键能力培育研究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课程设置问题与解决途径研究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课程标准与课程目标分析研究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基础教育课程教学衔接研究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课程实施策略研究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校本课程开发与实施研究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lastRenderedPageBreak/>
        <w:t>课程资源开发利用研究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学校特色课程体系建设的研究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提高学科教育教学质量策略研究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教学过程优化研究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教学设计理论与实践研究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校本教研实效研究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教研部门推进教育教学改革管理、研究、指导、评价的研究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学生学习方式研究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基于课程标准的阅读教学研究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构建素养导向的教学评良性互动的智慧学习生态研究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超小班级（学校）课程、教学改进实践研究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小学生“简单研究报告”撰写及其素养发展的关联研究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整本书的阅读指导与评价研究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阅读策略的教学与成效研究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英语戏剧教育方案的实践研究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实验教学策略研究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学习环境与学生学业成就关系研究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proofErr w:type="gramStart"/>
      <w:r>
        <w:rPr>
          <w:rFonts w:ascii="宋体" w:hAnsi="宋体" w:cs="宋体" w:hint="eastAsia"/>
          <w:kern w:val="0"/>
          <w:sz w:val="24"/>
        </w:rPr>
        <w:t>微课开发</w:t>
      </w:r>
      <w:proofErr w:type="gramEnd"/>
      <w:r>
        <w:rPr>
          <w:rFonts w:ascii="宋体" w:hAnsi="宋体" w:cs="宋体" w:hint="eastAsia"/>
          <w:kern w:val="0"/>
          <w:sz w:val="24"/>
        </w:rPr>
        <w:t>与利用研究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基于人工智能技术的学校教学改革和教研变革研究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SOLO分类理论指导下的实践类学科课程评价研究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基于“深度学习”理论的学校教学新模式研究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人工智能教育实施策略研究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学校劳动教育的实现路径和评价机制研究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传统艺术文化进校园、进课堂的实践研究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传承中华民族优秀美术传统文化，培育文化自信的校本课程体系建设</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大数据时代背景下的美术教育有效途径探究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“以文化人，以美育人”新时代校园美术文化建设</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基于学科素养导向的音乐课堂深度体验实践研究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中小学生多声部音乐能力培养的行动研究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中小</w:t>
      </w:r>
      <w:proofErr w:type="gramStart"/>
      <w:r>
        <w:rPr>
          <w:rFonts w:ascii="宋体" w:hAnsi="宋体" w:cs="宋体" w:hint="eastAsia"/>
          <w:kern w:val="0"/>
          <w:sz w:val="24"/>
        </w:rPr>
        <w:t>幼</w:t>
      </w:r>
      <w:proofErr w:type="gramEnd"/>
      <w:r>
        <w:rPr>
          <w:rFonts w:ascii="宋体" w:hAnsi="宋体" w:cs="宋体" w:hint="eastAsia"/>
          <w:kern w:val="0"/>
          <w:sz w:val="24"/>
        </w:rPr>
        <w:t>足球、篮球教育推进途径与策略研究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儿童大肌肉动作发展的研究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中小学生体能发展的研究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心理健康教育课程教学研究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学校心理危机干预体系研究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学习心理辅导内容和体系研究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hint="eastAsia"/>
          <w:sz w:val="24"/>
        </w:rPr>
        <w:t>心理健康与学业水平关系</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职业生涯辅导内容和体系研究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留守儿童心理健康研究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lastRenderedPageBreak/>
        <w:t>提升幼儿自主游戏质量的教师支持策略研究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指向科学幼小衔接的校际合作模式研究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大自然视域下幼儿园生活化课程的实践研究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大社会视域下幼儿园生活化课程的实践研究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幼儿在园生活中积极社会品质的养成教育研究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指向教师“获得感”的幼儿园</w:t>
      </w:r>
      <w:proofErr w:type="gramStart"/>
      <w:r>
        <w:rPr>
          <w:rFonts w:ascii="宋体" w:hAnsi="宋体" w:cs="宋体" w:hint="eastAsia"/>
          <w:kern w:val="0"/>
          <w:sz w:val="24"/>
        </w:rPr>
        <w:t>园本教研</w:t>
      </w:r>
      <w:proofErr w:type="gramEnd"/>
      <w:r>
        <w:rPr>
          <w:rFonts w:ascii="宋体" w:hAnsi="宋体" w:cs="宋体" w:hint="eastAsia"/>
          <w:kern w:val="0"/>
          <w:sz w:val="24"/>
        </w:rPr>
        <w:t>模式研究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提升片区内教师专业素养的联动教研机制研究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特殊教育学校教育教学策略研究</w:t>
      </w:r>
    </w:p>
    <w:p w:rsidR="00591D2B" w:rsidRDefault="00591D2B" w:rsidP="00591D2B">
      <w:pPr>
        <w:numPr>
          <w:ilvl w:val="0"/>
          <w:numId w:val="1"/>
        </w:numPr>
        <w:tabs>
          <w:tab w:val="left" w:pos="1060"/>
        </w:tabs>
        <w:spacing w:line="360" w:lineRule="exact"/>
        <w:ind w:firstLine="215"/>
        <w:rPr>
          <w:rFonts w:ascii="宋体" w:hAnsi="宋体" w:cs="Arial" w:hint="eastAsia"/>
          <w:kern w:val="0"/>
          <w:sz w:val="24"/>
        </w:rPr>
      </w:pPr>
      <w:r>
        <w:rPr>
          <w:rFonts w:ascii="宋体" w:hAnsi="宋体" w:cs="Arial" w:hint="eastAsia"/>
          <w:kern w:val="0"/>
          <w:sz w:val="24"/>
        </w:rPr>
        <w:t>特殊教育学生发展评价研究</w:t>
      </w:r>
    </w:p>
    <w:p w:rsidR="00591D2B" w:rsidRDefault="00591D2B" w:rsidP="00591D2B">
      <w:pPr>
        <w:numPr>
          <w:ilvl w:val="0"/>
          <w:numId w:val="1"/>
        </w:numPr>
        <w:tabs>
          <w:tab w:val="left" w:pos="1060"/>
        </w:tabs>
        <w:spacing w:line="360" w:lineRule="exact"/>
        <w:ind w:firstLine="215"/>
        <w:rPr>
          <w:rFonts w:ascii="宋体" w:hAnsi="宋体" w:cs="Arial" w:hint="eastAsia"/>
          <w:kern w:val="0"/>
          <w:sz w:val="24"/>
        </w:rPr>
      </w:pPr>
      <w:r>
        <w:rPr>
          <w:rFonts w:hint="eastAsia"/>
          <w:sz w:val="24"/>
        </w:rPr>
        <w:t>特殊教育学校发展适应社会特色职业教育研究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实施国家特殊教育课程设置方案研究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自闭</w:t>
      </w:r>
      <w:proofErr w:type="gramStart"/>
      <w:r>
        <w:rPr>
          <w:rFonts w:ascii="宋体" w:hAnsi="宋体" w:cs="宋体" w:hint="eastAsia"/>
          <w:kern w:val="0"/>
          <w:sz w:val="24"/>
        </w:rPr>
        <w:t>症学生</w:t>
      </w:r>
      <w:proofErr w:type="gramEnd"/>
      <w:r>
        <w:rPr>
          <w:rFonts w:ascii="宋体" w:hAnsi="宋体" w:cs="宋体" w:hint="eastAsia"/>
          <w:kern w:val="0"/>
          <w:sz w:val="24"/>
        </w:rPr>
        <w:t>干预和个别化训练研究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福建省基础教育综合改革的推进路径与监测体系研究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中高考改革对中小学教育教学影响研究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教育质量监测结果运用研究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学科试题的命制与评价研究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福建省义务教育质量影响因素及监测指标体系研究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初中学业考试结果分析评价研</w:t>
      </w:r>
      <w:r>
        <w:rPr>
          <w:rFonts w:ascii="宋体" w:hAnsi="宋体" w:cs="Arial" w:hint="eastAsia"/>
          <w:kern w:val="0"/>
          <w:sz w:val="24"/>
        </w:rPr>
        <w:t>究</w:t>
      </w:r>
    </w:p>
    <w:p w:rsidR="00591D2B" w:rsidRDefault="00591D2B" w:rsidP="00591D2B">
      <w:pPr>
        <w:numPr>
          <w:ilvl w:val="0"/>
          <w:numId w:val="1"/>
        </w:numPr>
        <w:tabs>
          <w:tab w:val="left" w:pos="1060"/>
        </w:tabs>
        <w:spacing w:line="360" w:lineRule="exact"/>
        <w:ind w:firstLine="215"/>
        <w:rPr>
          <w:rFonts w:ascii="宋体" w:hAnsi="宋体" w:cs="宋体" w:hint="eastAsia"/>
          <w:kern w:val="0"/>
          <w:sz w:val="24"/>
        </w:rPr>
      </w:pPr>
      <w:r>
        <w:rPr>
          <w:rFonts w:ascii="宋体" w:hAnsi="宋体" w:cs="宋体" w:hint="eastAsia"/>
          <w:kern w:val="0"/>
          <w:sz w:val="24"/>
        </w:rPr>
        <w:t>高中学校多元化办学和人才培养模式的研究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77.</w:t>
      </w:r>
      <w:r>
        <w:rPr>
          <w:rFonts w:hint="eastAsia"/>
          <w:sz w:val="24"/>
        </w:rPr>
        <w:t>高中学校与国外联合办学的模式与管理研究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78.</w:t>
      </w:r>
      <w:r>
        <w:rPr>
          <w:rFonts w:hint="eastAsia"/>
          <w:sz w:val="24"/>
        </w:rPr>
        <w:t>不同类别高中学校培养目标研究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79.</w:t>
      </w:r>
      <w:r>
        <w:rPr>
          <w:rFonts w:hint="eastAsia"/>
          <w:sz w:val="24"/>
        </w:rPr>
        <w:t>福建省“智慧校园”建设研究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80.</w:t>
      </w:r>
      <w:r>
        <w:rPr>
          <w:rFonts w:hint="eastAsia"/>
          <w:sz w:val="24"/>
        </w:rPr>
        <w:t>福建省片区教育资源统筹问题研究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81.</w:t>
      </w:r>
      <w:r>
        <w:rPr>
          <w:rFonts w:hint="eastAsia"/>
          <w:sz w:val="24"/>
        </w:rPr>
        <w:t>福建省教育综合改革背景下学校优质发展实验研究</w:t>
      </w:r>
    </w:p>
    <w:p w:rsidR="00591D2B" w:rsidRDefault="00591D2B" w:rsidP="00591D2B">
      <w:pPr>
        <w:tabs>
          <w:tab w:val="left" w:pos="1060"/>
        </w:tabs>
        <w:spacing w:line="360" w:lineRule="exact"/>
        <w:ind w:left="640"/>
        <w:rPr>
          <w:rFonts w:hint="eastAsia"/>
          <w:sz w:val="24"/>
        </w:rPr>
      </w:pPr>
      <w:r>
        <w:rPr>
          <w:rFonts w:ascii="宋体" w:hAnsi="宋体" w:cs="宋体" w:hint="eastAsia"/>
          <w:sz w:val="24"/>
        </w:rPr>
        <w:t>82.</w:t>
      </w:r>
      <w:r>
        <w:rPr>
          <w:rFonts w:hint="eastAsia"/>
          <w:sz w:val="24"/>
        </w:rPr>
        <w:t>福建省百年老校的文化积淀及历史传承研究</w:t>
      </w:r>
    </w:p>
    <w:p w:rsidR="00591D2B" w:rsidRDefault="00591D2B" w:rsidP="00591D2B">
      <w:pPr>
        <w:tabs>
          <w:tab w:val="left" w:pos="1060"/>
        </w:tabs>
        <w:spacing w:line="360" w:lineRule="exact"/>
        <w:ind w:left="640"/>
        <w:rPr>
          <w:rFonts w:ascii="宋体" w:hAnsi="宋体" w:cs="宋体" w:hint="eastAsia"/>
          <w:sz w:val="24"/>
        </w:rPr>
      </w:pPr>
      <w:r>
        <w:rPr>
          <w:rFonts w:ascii="宋体" w:hAnsi="宋体" w:cs="宋体" w:hint="eastAsia"/>
          <w:sz w:val="24"/>
        </w:rPr>
        <w:t>83.乡村小规模学校标准化建设研究</w:t>
      </w:r>
    </w:p>
    <w:p w:rsidR="00591D2B" w:rsidRDefault="00591D2B" w:rsidP="00591D2B">
      <w:pPr>
        <w:tabs>
          <w:tab w:val="left" w:pos="1060"/>
        </w:tabs>
        <w:spacing w:line="360" w:lineRule="exact"/>
        <w:ind w:left="640"/>
        <w:rPr>
          <w:rFonts w:ascii="宋体" w:hAnsi="宋体" w:cs="宋体" w:hint="eastAsia"/>
          <w:sz w:val="24"/>
        </w:rPr>
      </w:pPr>
      <w:r>
        <w:rPr>
          <w:rFonts w:ascii="宋体" w:hAnsi="宋体" w:cs="宋体" w:hint="eastAsia"/>
          <w:sz w:val="24"/>
        </w:rPr>
        <w:t>84.薄弱学校质量提升工作研究</w:t>
      </w:r>
    </w:p>
    <w:p w:rsidR="00591D2B" w:rsidRDefault="00591D2B" w:rsidP="00591D2B">
      <w:pPr>
        <w:tabs>
          <w:tab w:val="left" w:pos="1060"/>
        </w:tabs>
        <w:spacing w:line="360" w:lineRule="exact"/>
        <w:ind w:left="640"/>
        <w:rPr>
          <w:rFonts w:ascii="宋体" w:hAnsi="宋体" w:cs="宋体" w:hint="eastAsia"/>
          <w:sz w:val="24"/>
        </w:rPr>
      </w:pPr>
      <w:r>
        <w:rPr>
          <w:rFonts w:ascii="宋体" w:hAnsi="宋体" w:cs="宋体" w:hint="eastAsia"/>
          <w:kern w:val="0"/>
          <w:sz w:val="24"/>
        </w:rPr>
        <w:t>85.城镇</w:t>
      </w:r>
      <w:proofErr w:type="gramStart"/>
      <w:r>
        <w:rPr>
          <w:rFonts w:ascii="宋体" w:hAnsi="宋体" w:cs="宋体" w:hint="eastAsia"/>
          <w:kern w:val="0"/>
          <w:sz w:val="24"/>
        </w:rPr>
        <w:t>化迅速</w:t>
      </w:r>
      <w:proofErr w:type="gramEnd"/>
      <w:r>
        <w:rPr>
          <w:rFonts w:ascii="宋体" w:hAnsi="宋体" w:cs="宋体" w:hint="eastAsia"/>
          <w:kern w:val="0"/>
          <w:sz w:val="24"/>
        </w:rPr>
        <w:t>发展背景下农村学校教育质量保障研究</w:t>
      </w:r>
    </w:p>
    <w:p w:rsidR="00591D2B" w:rsidRDefault="00591D2B" w:rsidP="00591D2B">
      <w:pPr>
        <w:tabs>
          <w:tab w:val="left" w:pos="1060"/>
        </w:tabs>
        <w:spacing w:line="360" w:lineRule="exact"/>
        <w:ind w:left="640"/>
        <w:rPr>
          <w:rFonts w:ascii="宋体" w:hAnsi="宋体" w:cs="宋体" w:hint="eastAsia"/>
          <w:sz w:val="24"/>
        </w:rPr>
      </w:pPr>
      <w:r>
        <w:rPr>
          <w:rFonts w:ascii="宋体" w:hAnsi="宋体" w:cs="宋体" w:hint="eastAsia"/>
          <w:sz w:val="24"/>
        </w:rPr>
        <w:t>86.学生综合素质评价研究</w:t>
      </w:r>
    </w:p>
    <w:p w:rsidR="00591D2B" w:rsidRDefault="00591D2B" w:rsidP="00591D2B">
      <w:pPr>
        <w:tabs>
          <w:tab w:val="left" w:pos="1060"/>
        </w:tabs>
        <w:spacing w:line="360" w:lineRule="exact"/>
        <w:ind w:left="640"/>
        <w:rPr>
          <w:rFonts w:ascii="宋体" w:hAnsi="宋体" w:cs="宋体" w:hint="eastAsia"/>
          <w:kern w:val="0"/>
          <w:sz w:val="24"/>
        </w:rPr>
      </w:pPr>
      <w:r>
        <w:rPr>
          <w:rFonts w:ascii="宋体" w:hAnsi="宋体" w:cs="宋体" w:hint="eastAsia"/>
          <w:sz w:val="24"/>
        </w:rPr>
        <w:t>87.教师队伍建设研究</w:t>
      </w:r>
    </w:p>
    <w:p w:rsidR="00591D2B" w:rsidRDefault="00591D2B" w:rsidP="00591D2B">
      <w:pPr>
        <w:spacing w:line="360" w:lineRule="exact"/>
        <w:ind w:firstLineChars="300" w:firstLine="720"/>
        <w:rPr>
          <w:rFonts w:ascii="宋体" w:hAnsi="宋体" w:cs="宋体" w:hint="eastAsia"/>
          <w:kern w:val="0"/>
          <w:sz w:val="24"/>
        </w:rPr>
      </w:pPr>
      <w:r>
        <w:rPr>
          <w:rFonts w:ascii="宋体" w:hAnsi="宋体" w:cs="宋体" w:hint="eastAsia"/>
          <w:kern w:val="0"/>
          <w:sz w:val="24"/>
        </w:rPr>
        <w:t>88.减轻过重学业负担、提升教育质量的实践研究</w:t>
      </w: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ind w:firstLineChars="300" w:firstLine="720"/>
        <w:rPr>
          <w:rFonts w:ascii="宋体" w:hAnsi="宋体" w:cs="宋体" w:hint="eastAsia"/>
          <w:kern w:val="0"/>
          <w:sz w:val="24"/>
        </w:rPr>
      </w:pPr>
    </w:p>
    <w:p w:rsidR="00591D2B" w:rsidRDefault="00591D2B" w:rsidP="00591D2B">
      <w:pPr>
        <w:spacing w:line="360" w:lineRule="exact"/>
        <w:rPr>
          <w:rFonts w:ascii="roma" w:eastAsia="仿宋_GB2312" w:hAnsi="roma"/>
          <w:sz w:val="30"/>
          <w:szCs w:val="30"/>
        </w:rPr>
      </w:pPr>
    </w:p>
    <w:p w:rsidR="00591D2B" w:rsidRDefault="00591D2B" w:rsidP="00591D2B">
      <w:pPr>
        <w:jc w:val="left"/>
        <w:rPr>
          <w:rFonts w:hint="eastAsia"/>
          <w:sz w:val="28"/>
          <w:szCs w:val="28"/>
          <w:u w:val="single"/>
        </w:rPr>
      </w:pPr>
      <w:r>
        <w:rPr>
          <w:rFonts w:ascii="楷体_GB2312" w:eastAsia="楷体_GB2312" w:hint="eastAsia"/>
          <w:sz w:val="28"/>
          <w:szCs w:val="28"/>
        </w:rPr>
        <w:lastRenderedPageBreak/>
        <w:t>编号：</w:t>
      </w:r>
      <w:r>
        <w:rPr>
          <w:rFonts w:hint="eastAsia"/>
          <w:sz w:val="28"/>
          <w:szCs w:val="28"/>
          <w:u w:val="single"/>
        </w:rPr>
        <w:t xml:space="preserve">           </w:t>
      </w:r>
    </w:p>
    <w:p w:rsidR="00591D2B" w:rsidRDefault="00591D2B" w:rsidP="00591D2B">
      <w:pPr>
        <w:rPr>
          <w:rFonts w:ascii="宋体" w:hAnsi="宋体" w:hint="eastAsia"/>
          <w:sz w:val="25"/>
          <w:szCs w:val="21"/>
        </w:rPr>
      </w:pPr>
    </w:p>
    <w:p w:rsidR="00591D2B" w:rsidRDefault="00591D2B" w:rsidP="00591D2B">
      <w:pPr>
        <w:spacing w:line="1200" w:lineRule="auto"/>
        <w:jc w:val="center"/>
        <w:rPr>
          <w:rFonts w:ascii="宋体" w:hAnsi="宋体" w:hint="eastAsia"/>
          <w:b/>
          <w:sz w:val="40"/>
          <w:szCs w:val="44"/>
        </w:rPr>
      </w:pPr>
      <w:r>
        <w:rPr>
          <w:rFonts w:ascii="宋体" w:hAnsi="宋体" w:hint="eastAsia"/>
          <w:b/>
          <w:sz w:val="40"/>
          <w:szCs w:val="44"/>
        </w:rPr>
        <w:t>2021年度福建省基础教育课程教学研究课题</w:t>
      </w:r>
    </w:p>
    <w:p w:rsidR="00591D2B" w:rsidRDefault="00591D2B" w:rsidP="00591D2B">
      <w:pPr>
        <w:spacing w:line="1200" w:lineRule="auto"/>
        <w:jc w:val="center"/>
        <w:rPr>
          <w:rFonts w:ascii="宋体" w:hAnsi="宋体" w:hint="eastAsia"/>
          <w:sz w:val="72"/>
          <w:szCs w:val="72"/>
        </w:rPr>
      </w:pPr>
      <w:r>
        <w:rPr>
          <w:rFonts w:ascii="宋体" w:hAnsi="宋体" w:hint="eastAsia"/>
          <w:sz w:val="72"/>
          <w:szCs w:val="72"/>
        </w:rPr>
        <w:t>申   报   表</w:t>
      </w:r>
    </w:p>
    <w:p w:rsidR="00591D2B" w:rsidRDefault="00591D2B" w:rsidP="00591D2B">
      <w:pPr>
        <w:rPr>
          <w:rFonts w:hint="eastAsia"/>
          <w:sz w:val="28"/>
          <w:szCs w:val="28"/>
        </w:rPr>
      </w:pPr>
    </w:p>
    <w:p w:rsidR="00591D2B" w:rsidRDefault="00591D2B" w:rsidP="00591D2B">
      <w:pPr>
        <w:rPr>
          <w:rFonts w:hint="eastAsia"/>
          <w:sz w:val="28"/>
          <w:szCs w:val="28"/>
        </w:rPr>
      </w:pPr>
    </w:p>
    <w:p w:rsidR="00591D2B" w:rsidRDefault="00591D2B" w:rsidP="00591D2B">
      <w:pPr>
        <w:rPr>
          <w:rFonts w:hint="eastAsia"/>
          <w:sz w:val="28"/>
          <w:szCs w:val="28"/>
        </w:rPr>
      </w:pPr>
    </w:p>
    <w:p w:rsidR="00591D2B" w:rsidRDefault="00591D2B" w:rsidP="00591D2B">
      <w:pPr>
        <w:spacing w:line="480" w:lineRule="auto"/>
        <w:rPr>
          <w:rFonts w:hint="eastAsia"/>
          <w:sz w:val="28"/>
          <w:szCs w:val="28"/>
        </w:rPr>
      </w:pPr>
    </w:p>
    <w:p w:rsidR="00591D2B" w:rsidRDefault="00591D2B" w:rsidP="00591D2B">
      <w:pPr>
        <w:spacing w:line="480" w:lineRule="auto"/>
        <w:ind w:firstLineChars="650" w:firstLine="1950"/>
        <w:jc w:val="left"/>
        <w:rPr>
          <w:rFonts w:ascii="楷体_GB2312" w:eastAsia="楷体_GB2312" w:hint="eastAsia"/>
          <w:sz w:val="30"/>
          <w:szCs w:val="30"/>
          <w:u w:val="single"/>
        </w:rPr>
      </w:pPr>
      <w:r>
        <w:rPr>
          <w:rFonts w:ascii="楷体_GB2312" w:eastAsia="楷体_GB2312" w:hint="eastAsia"/>
          <w:sz w:val="30"/>
          <w:szCs w:val="30"/>
        </w:rPr>
        <w:t>课题名称：</w:t>
      </w:r>
      <w:r>
        <w:rPr>
          <w:rFonts w:ascii="楷体_GB2312" w:eastAsia="楷体_GB2312" w:hint="eastAsia"/>
          <w:sz w:val="30"/>
          <w:szCs w:val="30"/>
          <w:u w:val="single"/>
        </w:rPr>
        <w:t xml:space="preserve">                     </w:t>
      </w:r>
    </w:p>
    <w:p w:rsidR="00591D2B" w:rsidRDefault="00591D2B" w:rsidP="00591D2B">
      <w:pPr>
        <w:spacing w:line="480" w:lineRule="auto"/>
        <w:ind w:firstLineChars="700" w:firstLine="1988"/>
        <w:jc w:val="left"/>
        <w:rPr>
          <w:rFonts w:ascii="楷体_GB2312" w:eastAsia="楷体_GB2312" w:hint="eastAsia"/>
          <w:sz w:val="30"/>
          <w:szCs w:val="30"/>
          <w:u w:val="single"/>
        </w:rPr>
      </w:pPr>
      <w:r>
        <w:rPr>
          <w:rFonts w:ascii="楷体_GB2312" w:eastAsia="楷体_GB2312" w:hint="eastAsia"/>
          <w:spacing w:val="-8"/>
          <w:sz w:val="30"/>
          <w:szCs w:val="30"/>
        </w:rPr>
        <w:t>课题负责人</w:t>
      </w:r>
      <w:r>
        <w:rPr>
          <w:rFonts w:ascii="楷体_GB2312" w:eastAsia="楷体_GB2312" w:hint="eastAsia"/>
          <w:sz w:val="30"/>
          <w:szCs w:val="30"/>
        </w:rPr>
        <w:t>：</w:t>
      </w:r>
      <w:r>
        <w:rPr>
          <w:rFonts w:ascii="楷体_GB2312" w:eastAsia="楷体_GB2312" w:hint="eastAsia"/>
          <w:sz w:val="30"/>
          <w:szCs w:val="30"/>
          <w:u w:val="single"/>
        </w:rPr>
        <w:t xml:space="preserve">                     </w:t>
      </w:r>
      <w:r>
        <w:rPr>
          <w:rFonts w:ascii="宋体" w:hAnsi="宋体" w:hint="eastAsia"/>
          <w:bCs/>
          <w:sz w:val="30"/>
          <w:szCs w:val="30"/>
        </w:rPr>
        <w:t>（</w:t>
      </w:r>
      <w:proofErr w:type="gramStart"/>
      <w:r>
        <w:rPr>
          <w:rFonts w:ascii="宋体" w:hAnsi="宋体" w:hint="eastAsia"/>
          <w:bCs/>
          <w:sz w:val="30"/>
          <w:szCs w:val="30"/>
        </w:rPr>
        <w:t>限填一名</w:t>
      </w:r>
      <w:proofErr w:type="gramEnd"/>
      <w:r>
        <w:rPr>
          <w:rFonts w:ascii="宋体" w:hAnsi="宋体" w:hint="eastAsia"/>
          <w:bCs/>
          <w:sz w:val="30"/>
          <w:szCs w:val="30"/>
        </w:rPr>
        <w:t>）</w:t>
      </w:r>
    </w:p>
    <w:p w:rsidR="00591D2B" w:rsidRDefault="00591D2B" w:rsidP="00591D2B">
      <w:pPr>
        <w:spacing w:line="480" w:lineRule="auto"/>
        <w:ind w:firstLineChars="650" w:firstLine="1950"/>
        <w:jc w:val="left"/>
        <w:rPr>
          <w:rFonts w:ascii="楷体_GB2312" w:eastAsia="楷体_GB2312" w:hint="eastAsia"/>
          <w:sz w:val="30"/>
          <w:szCs w:val="30"/>
          <w:u w:val="single"/>
        </w:rPr>
      </w:pPr>
      <w:r>
        <w:rPr>
          <w:rFonts w:ascii="楷体_GB2312" w:eastAsia="楷体_GB2312" w:hint="eastAsia"/>
          <w:sz w:val="30"/>
          <w:szCs w:val="30"/>
        </w:rPr>
        <w:t>所在单位：</w:t>
      </w:r>
      <w:r>
        <w:rPr>
          <w:rFonts w:ascii="楷体_GB2312" w:eastAsia="楷体_GB2312" w:hint="eastAsia"/>
          <w:sz w:val="30"/>
          <w:szCs w:val="30"/>
          <w:u w:val="single"/>
        </w:rPr>
        <w:t xml:space="preserve">                       </w:t>
      </w:r>
    </w:p>
    <w:p w:rsidR="00591D2B" w:rsidRDefault="00591D2B" w:rsidP="00591D2B">
      <w:pPr>
        <w:spacing w:line="480" w:lineRule="auto"/>
        <w:ind w:firstLineChars="650" w:firstLine="1950"/>
        <w:jc w:val="left"/>
        <w:rPr>
          <w:rFonts w:ascii="楷体_GB2312" w:eastAsia="楷体_GB2312" w:hint="eastAsia"/>
          <w:sz w:val="30"/>
          <w:szCs w:val="30"/>
        </w:rPr>
      </w:pPr>
      <w:r>
        <w:rPr>
          <w:rFonts w:ascii="楷体_GB2312" w:eastAsia="楷体_GB2312" w:hint="eastAsia"/>
          <w:sz w:val="30"/>
          <w:szCs w:val="30"/>
        </w:rPr>
        <w:t>联系电话：</w:t>
      </w:r>
      <w:r>
        <w:rPr>
          <w:rFonts w:ascii="楷体_GB2312" w:eastAsia="楷体_GB2312" w:hint="eastAsia"/>
          <w:sz w:val="30"/>
          <w:szCs w:val="30"/>
          <w:u w:val="single"/>
        </w:rPr>
        <w:t xml:space="preserve">                       </w:t>
      </w:r>
    </w:p>
    <w:p w:rsidR="00591D2B" w:rsidRDefault="00591D2B" w:rsidP="00591D2B">
      <w:pPr>
        <w:spacing w:line="480" w:lineRule="auto"/>
        <w:ind w:firstLineChars="650" w:firstLine="1950"/>
        <w:jc w:val="left"/>
        <w:rPr>
          <w:rFonts w:ascii="楷体_GB2312" w:eastAsia="楷体_GB2312" w:hint="eastAsia"/>
          <w:sz w:val="30"/>
          <w:szCs w:val="30"/>
        </w:rPr>
      </w:pPr>
      <w:r>
        <w:rPr>
          <w:rFonts w:ascii="楷体_GB2312" w:eastAsia="楷体_GB2312" w:hint="eastAsia"/>
          <w:sz w:val="30"/>
          <w:szCs w:val="30"/>
        </w:rPr>
        <w:t>通讯地址：</w:t>
      </w:r>
      <w:r>
        <w:rPr>
          <w:rFonts w:ascii="楷体_GB2312" w:eastAsia="楷体_GB2312" w:hint="eastAsia"/>
          <w:sz w:val="30"/>
          <w:szCs w:val="30"/>
          <w:u w:val="single"/>
        </w:rPr>
        <w:t xml:space="preserve">                        </w:t>
      </w:r>
    </w:p>
    <w:p w:rsidR="00591D2B" w:rsidRDefault="00591D2B" w:rsidP="00591D2B">
      <w:pPr>
        <w:spacing w:line="480" w:lineRule="auto"/>
        <w:ind w:firstLineChars="650" w:firstLine="1950"/>
        <w:jc w:val="left"/>
        <w:rPr>
          <w:rFonts w:ascii="楷体_GB2312" w:eastAsia="楷体_GB2312" w:hint="eastAsia"/>
          <w:sz w:val="30"/>
          <w:szCs w:val="30"/>
          <w:u w:val="single"/>
        </w:rPr>
      </w:pPr>
      <w:r>
        <w:rPr>
          <w:rFonts w:ascii="楷体_GB2312" w:eastAsia="楷体_GB2312" w:hint="eastAsia"/>
          <w:sz w:val="30"/>
          <w:szCs w:val="30"/>
        </w:rPr>
        <w:t>申报日期：</w:t>
      </w:r>
      <w:r>
        <w:rPr>
          <w:rFonts w:ascii="楷体_GB2312" w:eastAsia="楷体_GB2312" w:hint="eastAsia"/>
          <w:sz w:val="30"/>
          <w:szCs w:val="30"/>
          <w:u w:val="single"/>
        </w:rPr>
        <w:t xml:space="preserve">                         </w:t>
      </w:r>
    </w:p>
    <w:p w:rsidR="00591D2B" w:rsidRDefault="00591D2B" w:rsidP="00591D2B">
      <w:pPr>
        <w:ind w:firstLineChars="578" w:firstLine="1618"/>
        <w:rPr>
          <w:rFonts w:ascii="楷体_GB2312" w:eastAsia="楷体_GB2312" w:hint="eastAsia"/>
          <w:sz w:val="28"/>
          <w:szCs w:val="28"/>
          <w:u w:val="single"/>
        </w:rPr>
      </w:pPr>
    </w:p>
    <w:p w:rsidR="00591D2B" w:rsidRDefault="00591D2B" w:rsidP="00591D2B">
      <w:pPr>
        <w:jc w:val="center"/>
        <w:rPr>
          <w:rFonts w:ascii="宋体" w:hAnsi="宋体" w:hint="eastAsia"/>
          <w:spacing w:val="14"/>
          <w:sz w:val="28"/>
          <w:szCs w:val="28"/>
        </w:rPr>
      </w:pPr>
    </w:p>
    <w:p w:rsidR="00591D2B" w:rsidRDefault="00591D2B" w:rsidP="00591D2B">
      <w:pPr>
        <w:jc w:val="center"/>
        <w:rPr>
          <w:rFonts w:ascii="宋体" w:hAnsi="宋体" w:hint="eastAsia"/>
          <w:spacing w:val="14"/>
          <w:sz w:val="28"/>
          <w:szCs w:val="28"/>
        </w:rPr>
      </w:pPr>
      <w:r>
        <w:rPr>
          <w:rFonts w:ascii="宋体" w:hAnsi="宋体" w:hint="eastAsia"/>
          <w:spacing w:val="14"/>
          <w:sz w:val="28"/>
          <w:szCs w:val="28"/>
        </w:rPr>
        <w:t>福建省普通教育教学研究室制</w:t>
      </w:r>
    </w:p>
    <w:p w:rsidR="00591D2B" w:rsidRDefault="00591D2B" w:rsidP="00591D2B">
      <w:pPr>
        <w:jc w:val="center"/>
        <w:rPr>
          <w:rFonts w:ascii="宋体" w:hAnsi="宋体" w:hint="eastAsia"/>
          <w:spacing w:val="14"/>
          <w:sz w:val="28"/>
          <w:szCs w:val="28"/>
        </w:rPr>
      </w:pPr>
      <w:r>
        <w:rPr>
          <w:rFonts w:ascii="宋体" w:hAnsi="宋体" w:hint="eastAsia"/>
          <w:spacing w:val="14"/>
          <w:sz w:val="28"/>
          <w:szCs w:val="28"/>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636"/>
        <w:gridCol w:w="1294"/>
        <w:gridCol w:w="2318"/>
        <w:gridCol w:w="717"/>
        <w:gridCol w:w="1403"/>
        <w:gridCol w:w="1358"/>
        <w:gridCol w:w="1214"/>
        <w:gridCol w:w="724"/>
      </w:tblGrid>
      <w:tr w:rsidR="00591D2B" w:rsidTr="006B4ECE">
        <w:trPr>
          <w:trHeight w:val="962"/>
          <w:jc w:val="center"/>
        </w:trPr>
        <w:tc>
          <w:tcPr>
            <w:tcW w:w="496" w:type="dxa"/>
            <w:vMerge w:val="restart"/>
            <w:vAlign w:val="center"/>
          </w:tcPr>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课</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题</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项</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目</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组</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成</w:t>
            </w:r>
          </w:p>
          <w:p w:rsidR="00591D2B" w:rsidRDefault="00591D2B" w:rsidP="006B4ECE">
            <w:pPr>
              <w:spacing w:line="360" w:lineRule="auto"/>
              <w:jc w:val="center"/>
              <w:rPr>
                <w:rFonts w:ascii="宋体" w:hAnsi="宋体" w:cs="宋体" w:hint="eastAsia"/>
                <w:sz w:val="28"/>
                <w:szCs w:val="28"/>
              </w:rPr>
            </w:pP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员</w:t>
            </w:r>
          </w:p>
        </w:tc>
        <w:tc>
          <w:tcPr>
            <w:tcW w:w="636" w:type="dxa"/>
            <w:vAlign w:val="center"/>
          </w:tcPr>
          <w:p w:rsidR="00591D2B" w:rsidRDefault="00591D2B" w:rsidP="006B4ECE">
            <w:pPr>
              <w:spacing w:line="280" w:lineRule="exact"/>
              <w:jc w:val="left"/>
              <w:rPr>
                <w:rFonts w:ascii="宋体" w:hAnsi="宋体" w:cs="宋体" w:hint="eastAsia"/>
                <w:sz w:val="28"/>
                <w:szCs w:val="28"/>
              </w:rPr>
            </w:pPr>
          </w:p>
        </w:tc>
        <w:tc>
          <w:tcPr>
            <w:tcW w:w="1294" w:type="dxa"/>
            <w:vAlign w:val="center"/>
          </w:tcPr>
          <w:p w:rsidR="00591D2B" w:rsidRDefault="00591D2B" w:rsidP="006B4ECE">
            <w:pPr>
              <w:spacing w:line="280" w:lineRule="exact"/>
              <w:jc w:val="center"/>
              <w:rPr>
                <w:rFonts w:ascii="宋体" w:hAnsi="宋体" w:cs="宋体" w:hint="eastAsia"/>
                <w:sz w:val="24"/>
              </w:rPr>
            </w:pPr>
            <w:r>
              <w:rPr>
                <w:rFonts w:ascii="宋体" w:hAnsi="宋体" w:cs="宋体" w:hint="eastAsia"/>
                <w:sz w:val="24"/>
              </w:rPr>
              <w:t>姓 名</w:t>
            </w:r>
          </w:p>
        </w:tc>
        <w:tc>
          <w:tcPr>
            <w:tcW w:w="2318" w:type="dxa"/>
            <w:vAlign w:val="center"/>
          </w:tcPr>
          <w:p w:rsidR="00591D2B" w:rsidRDefault="00591D2B" w:rsidP="006B4ECE">
            <w:pPr>
              <w:spacing w:line="280" w:lineRule="exact"/>
              <w:jc w:val="center"/>
              <w:rPr>
                <w:rFonts w:ascii="宋体" w:hAnsi="宋体" w:cs="宋体" w:hint="eastAsia"/>
                <w:sz w:val="24"/>
              </w:rPr>
            </w:pPr>
            <w:r>
              <w:rPr>
                <w:rFonts w:ascii="宋体" w:hAnsi="宋体" w:cs="宋体" w:hint="eastAsia"/>
                <w:sz w:val="24"/>
              </w:rPr>
              <w:t>单  位</w:t>
            </w:r>
          </w:p>
        </w:tc>
        <w:tc>
          <w:tcPr>
            <w:tcW w:w="717" w:type="dxa"/>
            <w:vAlign w:val="center"/>
          </w:tcPr>
          <w:p w:rsidR="00591D2B" w:rsidRDefault="00591D2B" w:rsidP="006B4ECE">
            <w:pPr>
              <w:spacing w:line="280" w:lineRule="exact"/>
              <w:jc w:val="center"/>
              <w:rPr>
                <w:rFonts w:ascii="宋体" w:hAnsi="宋体" w:cs="宋体" w:hint="eastAsia"/>
                <w:sz w:val="24"/>
              </w:rPr>
            </w:pPr>
            <w:r>
              <w:rPr>
                <w:rFonts w:ascii="宋体" w:hAnsi="宋体" w:cs="宋体" w:hint="eastAsia"/>
                <w:sz w:val="24"/>
              </w:rPr>
              <w:t xml:space="preserve">职 </w:t>
            </w:r>
            <w:proofErr w:type="gramStart"/>
            <w:r>
              <w:rPr>
                <w:rFonts w:ascii="宋体" w:hAnsi="宋体" w:cs="宋体" w:hint="eastAsia"/>
                <w:sz w:val="24"/>
              </w:rPr>
              <w:t>务</w:t>
            </w:r>
            <w:proofErr w:type="gramEnd"/>
          </w:p>
        </w:tc>
        <w:tc>
          <w:tcPr>
            <w:tcW w:w="2761" w:type="dxa"/>
            <w:gridSpan w:val="2"/>
            <w:vAlign w:val="center"/>
          </w:tcPr>
          <w:p w:rsidR="00591D2B" w:rsidRDefault="00591D2B" w:rsidP="006B4ECE">
            <w:pPr>
              <w:spacing w:line="280" w:lineRule="exact"/>
              <w:jc w:val="center"/>
              <w:rPr>
                <w:rFonts w:ascii="宋体" w:hAnsi="宋体" w:cs="宋体" w:hint="eastAsia"/>
                <w:sz w:val="24"/>
              </w:rPr>
            </w:pPr>
            <w:r>
              <w:rPr>
                <w:rFonts w:ascii="宋体" w:hAnsi="宋体" w:cs="宋体" w:hint="eastAsia"/>
                <w:sz w:val="24"/>
              </w:rPr>
              <w:t>联系电话</w:t>
            </w:r>
          </w:p>
        </w:tc>
        <w:tc>
          <w:tcPr>
            <w:tcW w:w="1938" w:type="dxa"/>
            <w:gridSpan w:val="2"/>
            <w:vAlign w:val="center"/>
          </w:tcPr>
          <w:p w:rsidR="00591D2B" w:rsidRDefault="00591D2B" w:rsidP="006B4ECE">
            <w:pPr>
              <w:spacing w:line="280" w:lineRule="exact"/>
              <w:jc w:val="center"/>
              <w:rPr>
                <w:rFonts w:ascii="宋体" w:hAnsi="宋体" w:cs="宋体" w:hint="eastAsia"/>
                <w:w w:val="90"/>
                <w:sz w:val="24"/>
              </w:rPr>
            </w:pPr>
            <w:r>
              <w:rPr>
                <w:rFonts w:ascii="宋体" w:hAnsi="宋体" w:cs="宋体" w:hint="eastAsia"/>
                <w:w w:val="90"/>
                <w:sz w:val="24"/>
              </w:rPr>
              <w:t>电子信箱</w:t>
            </w:r>
          </w:p>
        </w:tc>
      </w:tr>
      <w:tr w:rsidR="00591D2B" w:rsidTr="006B4ECE">
        <w:trPr>
          <w:trHeight w:val="922"/>
          <w:jc w:val="center"/>
        </w:trPr>
        <w:tc>
          <w:tcPr>
            <w:tcW w:w="496" w:type="dxa"/>
            <w:vMerge/>
            <w:vAlign w:val="center"/>
          </w:tcPr>
          <w:p w:rsidR="00591D2B" w:rsidRDefault="00591D2B" w:rsidP="006B4ECE">
            <w:pPr>
              <w:spacing w:line="280" w:lineRule="exact"/>
              <w:jc w:val="center"/>
              <w:rPr>
                <w:rFonts w:ascii="宋体" w:hAnsi="宋体" w:cs="宋体" w:hint="eastAsia"/>
                <w:sz w:val="28"/>
                <w:szCs w:val="28"/>
              </w:rPr>
            </w:pPr>
          </w:p>
        </w:tc>
        <w:tc>
          <w:tcPr>
            <w:tcW w:w="636" w:type="dxa"/>
            <w:vAlign w:val="center"/>
          </w:tcPr>
          <w:p w:rsidR="00591D2B" w:rsidRDefault="00591D2B" w:rsidP="006B4ECE">
            <w:pPr>
              <w:spacing w:line="280" w:lineRule="exact"/>
              <w:jc w:val="center"/>
              <w:rPr>
                <w:rFonts w:ascii="宋体" w:hAnsi="宋体" w:cs="宋体" w:hint="eastAsia"/>
                <w:sz w:val="24"/>
              </w:rPr>
            </w:pPr>
            <w:r>
              <w:rPr>
                <w:rFonts w:ascii="宋体" w:hAnsi="宋体" w:cs="宋体" w:hint="eastAsia"/>
                <w:sz w:val="24"/>
              </w:rPr>
              <w:t>负责人</w:t>
            </w: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2761" w:type="dxa"/>
            <w:gridSpan w:val="2"/>
            <w:vAlign w:val="center"/>
          </w:tcPr>
          <w:p w:rsidR="00591D2B" w:rsidRDefault="00591D2B" w:rsidP="006B4ECE">
            <w:pPr>
              <w:spacing w:line="280" w:lineRule="exact"/>
              <w:jc w:val="center"/>
              <w:rPr>
                <w:rFonts w:ascii="楷体_GB2312" w:eastAsia="楷体_GB2312" w:hint="eastAsia"/>
                <w:sz w:val="28"/>
                <w:szCs w:val="28"/>
              </w:rPr>
            </w:pPr>
          </w:p>
        </w:tc>
        <w:tc>
          <w:tcPr>
            <w:tcW w:w="1938" w:type="dxa"/>
            <w:gridSpan w:val="2"/>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60"/>
          <w:jc w:val="center"/>
        </w:trPr>
        <w:tc>
          <w:tcPr>
            <w:tcW w:w="496" w:type="dxa"/>
            <w:vMerge/>
            <w:vAlign w:val="center"/>
          </w:tcPr>
          <w:p w:rsidR="00591D2B" w:rsidRDefault="00591D2B" w:rsidP="006B4ECE">
            <w:pPr>
              <w:spacing w:line="280" w:lineRule="exact"/>
              <w:jc w:val="center"/>
              <w:rPr>
                <w:rFonts w:ascii="宋体" w:hAnsi="宋体" w:cs="宋体" w:hint="eastAsia"/>
                <w:sz w:val="28"/>
                <w:szCs w:val="28"/>
              </w:rPr>
            </w:pPr>
          </w:p>
        </w:tc>
        <w:tc>
          <w:tcPr>
            <w:tcW w:w="636" w:type="dxa"/>
            <w:vMerge w:val="restart"/>
            <w:vAlign w:val="center"/>
          </w:tcPr>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主</w:t>
            </w: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要</w:t>
            </w:r>
          </w:p>
          <w:p w:rsidR="00591D2B" w:rsidRDefault="00591D2B" w:rsidP="006B4ECE">
            <w:pPr>
              <w:spacing w:line="360" w:lineRule="auto"/>
              <w:jc w:val="center"/>
              <w:rPr>
                <w:rFonts w:ascii="宋体" w:hAnsi="宋体" w:cs="宋体" w:hint="eastAsia"/>
                <w:sz w:val="28"/>
                <w:szCs w:val="28"/>
              </w:rPr>
            </w:pPr>
            <w:r>
              <w:rPr>
                <w:rFonts w:ascii="宋体" w:hAnsi="宋体" w:cs="宋体" w:hint="eastAsia"/>
                <w:sz w:val="28"/>
                <w:szCs w:val="28"/>
              </w:rPr>
              <w:t>成</w:t>
            </w:r>
          </w:p>
          <w:p w:rsidR="00591D2B" w:rsidRDefault="00591D2B" w:rsidP="006B4ECE">
            <w:pPr>
              <w:spacing w:line="360" w:lineRule="auto"/>
              <w:jc w:val="center"/>
              <w:rPr>
                <w:rFonts w:ascii="宋体" w:hAnsi="宋体" w:cs="宋体" w:hint="eastAsia"/>
                <w:szCs w:val="21"/>
              </w:rPr>
            </w:pPr>
            <w:r>
              <w:rPr>
                <w:rFonts w:ascii="宋体" w:hAnsi="宋体" w:cs="宋体" w:hint="eastAsia"/>
                <w:sz w:val="28"/>
                <w:szCs w:val="28"/>
              </w:rPr>
              <w:t>员</w:t>
            </w:r>
            <w:r>
              <w:rPr>
                <w:rFonts w:ascii="宋体" w:hAnsi="宋体" w:cs="宋体" w:hint="eastAsia"/>
                <w:szCs w:val="21"/>
              </w:rPr>
              <w:t>︵</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注</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意</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顺</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序</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不</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含</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负</w:t>
            </w:r>
          </w:p>
          <w:p w:rsidR="00591D2B" w:rsidRDefault="00591D2B" w:rsidP="006B4ECE">
            <w:pPr>
              <w:spacing w:line="360" w:lineRule="auto"/>
              <w:jc w:val="center"/>
              <w:rPr>
                <w:rFonts w:ascii="宋体" w:hAnsi="宋体" w:cs="宋体" w:hint="eastAsia"/>
                <w:szCs w:val="21"/>
              </w:rPr>
            </w:pPr>
            <w:proofErr w:type="gramStart"/>
            <w:r>
              <w:rPr>
                <w:rFonts w:ascii="宋体" w:hAnsi="宋体" w:cs="宋体" w:hint="eastAsia"/>
                <w:szCs w:val="21"/>
              </w:rPr>
              <w:t>责</w:t>
            </w:r>
            <w:proofErr w:type="gramEnd"/>
          </w:p>
          <w:p w:rsidR="00591D2B" w:rsidRDefault="00591D2B" w:rsidP="006B4ECE">
            <w:pPr>
              <w:spacing w:line="360" w:lineRule="auto"/>
              <w:ind w:firstLineChars="50" w:firstLine="105"/>
              <w:jc w:val="left"/>
              <w:rPr>
                <w:rFonts w:ascii="宋体" w:hAnsi="宋体" w:cs="宋体" w:hint="eastAsia"/>
                <w:szCs w:val="21"/>
              </w:rPr>
            </w:pPr>
            <w:r>
              <w:rPr>
                <w:rFonts w:ascii="宋体" w:hAnsi="宋体" w:cs="宋体" w:hint="eastAsia"/>
                <w:szCs w:val="21"/>
              </w:rPr>
              <w:t>人</w:t>
            </w:r>
          </w:p>
          <w:p w:rsidR="00591D2B" w:rsidRDefault="00591D2B" w:rsidP="006B4ECE">
            <w:pPr>
              <w:spacing w:line="360" w:lineRule="auto"/>
              <w:ind w:firstLineChars="50" w:firstLine="105"/>
              <w:jc w:val="left"/>
              <w:rPr>
                <w:rFonts w:ascii="宋体" w:hAnsi="宋体" w:cs="宋体" w:hint="eastAsia"/>
                <w:szCs w:val="21"/>
              </w:rPr>
            </w:pPr>
            <w:r>
              <w:rPr>
                <w:rFonts w:ascii="宋体" w:hAnsi="宋体" w:cs="宋体" w:hint="eastAsia"/>
                <w:szCs w:val="21"/>
              </w:rPr>
              <w:t>，</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限</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填</w:t>
            </w:r>
          </w:p>
          <w:p w:rsidR="00591D2B" w:rsidRDefault="00591D2B" w:rsidP="006B4ECE">
            <w:pPr>
              <w:spacing w:line="360" w:lineRule="auto"/>
              <w:jc w:val="center"/>
              <w:rPr>
                <w:rFonts w:ascii="宋体" w:hAnsi="宋体" w:cs="宋体" w:hint="eastAsia"/>
                <w:szCs w:val="21"/>
              </w:rPr>
            </w:pPr>
            <w:r>
              <w:rPr>
                <w:rFonts w:ascii="宋体" w:hAnsi="宋体" w:cs="宋体" w:hint="eastAsia"/>
                <w:szCs w:val="21"/>
              </w:rPr>
              <w:t>14人</w:t>
            </w:r>
          </w:p>
          <w:p w:rsidR="00591D2B" w:rsidRDefault="00591D2B" w:rsidP="006B4ECE">
            <w:pPr>
              <w:spacing w:line="360" w:lineRule="auto"/>
              <w:jc w:val="center"/>
              <w:rPr>
                <w:rFonts w:ascii="宋体" w:hAnsi="宋体" w:cs="宋体" w:hint="eastAsia"/>
                <w:sz w:val="28"/>
                <w:szCs w:val="28"/>
              </w:rPr>
            </w:pPr>
            <w:r>
              <w:rPr>
                <w:rFonts w:ascii="宋体" w:hAnsi="宋体" w:cs="宋体" w:hint="eastAsia"/>
                <w:szCs w:val="21"/>
              </w:rPr>
              <w:t>︶</w:t>
            </w: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92"/>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92"/>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74"/>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792"/>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665"/>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r w:rsidR="00591D2B" w:rsidTr="006B4ECE">
        <w:trPr>
          <w:trHeight w:val="665"/>
          <w:jc w:val="center"/>
        </w:trPr>
        <w:tc>
          <w:tcPr>
            <w:tcW w:w="49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636" w:type="dxa"/>
            <w:vMerge/>
            <w:vAlign w:val="center"/>
          </w:tcPr>
          <w:p w:rsidR="00591D2B" w:rsidRDefault="00591D2B" w:rsidP="006B4ECE">
            <w:pPr>
              <w:spacing w:line="280" w:lineRule="exact"/>
              <w:jc w:val="center"/>
              <w:rPr>
                <w:rFonts w:ascii="楷体_GB2312" w:eastAsia="楷体_GB2312" w:hint="eastAsia"/>
                <w:sz w:val="28"/>
                <w:szCs w:val="28"/>
              </w:rPr>
            </w:pPr>
          </w:p>
        </w:tc>
        <w:tc>
          <w:tcPr>
            <w:tcW w:w="1294" w:type="dxa"/>
            <w:vAlign w:val="center"/>
          </w:tcPr>
          <w:p w:rsidR="00591D2B" w:rsidRDefault="00591D2B" w:rsidP="006B4ECE">
            <w:pPr>
              <w:spacing w:line="280" w:lineRule="exact"/>
              <w:jc w:val="center"/>
              <w:rPr>
                <w:rFonts w:ascii="楷体_GB2312" w:eastAsia="楷体_GB2312" w:hint="eastAsia"/>
                <w:sz w:val="28"/>
                <w:szCs w:val="28"/>
              </w:rPr>
            </w:pPr>
          </w:p>
        </w:tc>
        <w:tc>
          <w:tcPr>
            <w:tcW w:w="2318" w:type="dxa"/>
            <w:vAlign w:val="center"/>
          </w:tcPr>
          <w:p w:rsidR="00591D2B" w:rsidRDefault="00591D2B" w:rsidP="006B4ECE">
            <w:pPr>
              <w:spacing w:line="280" w:lineRule="exact"/>
              <w:jc w:val="center"/>
              <w:rPr>
                <w:rFonts w:ascii="楷体_GB2312" w:eastAsia="楷体_GB2312" w:hint="eastAsia"/>
                <w:sz w:val="28"/>
                <w:szCs w:val="28"/>
              </w:rPr>
            </w:pPr>
          </w:p>
        </w:tc>
        <w:tc>
          <w:tcPr>
            <w:tcW w:w="717" w:type="dxa"/>
            <w:vAlign w:val="center"/>
          </w:tcPr>
          <w:p w:rsidR="00591D2B" w:rsidRDefault="00591D2B" w:rsidP="006B4ECE">
            <w:pPr>
              <w:spacing w:line="280" w:lineRule="exact"/>
              <w:jc w:val="center"/>
              <w:rPr>
                <w:rFonts w:ascii="楷体_GB2312" w:eastAsia="楷体_GB2312" w:hint="eastAsia"/>
                <w:sz w:val="28"/>
                <w:szCs w:val="28"/>
              </w:rPr>
            </w:pPr>
          </w:p>
        </w:tc>
        <w:tc>
          <w:tcPr>
            <w:tcW w:w="1403" w:type="dxa"/>
            <w:vAlign w:val="center"/>
          </w:tcPr>
          <w:p w:rsidR="00591D2B" w:rsidRDefault="00591D2B" w:rsidP="006B4ECE">
            <w:pPr>
              <w:spacing w:line="280" w:lineRule="exact"/>
              <w:jc w:val="center"/>
              <w:rPr>
                <w:rFonts w:ascii="楷体_GB2312" w:eastAsia="楷体_GB2312" w:hint="eastAsia"/>
                <w:sz w:val="28"/>
                <w:szCs w:val="28"/>
              </w:rPr>
            </w:pPr>
          </w:p>
        </w:tc>
        <w:tc>
          <w:tcPr>
            <w:tcW w:w="1358" w:type="dxa"/>
            <w:vAlign w:val="center"/>
          </w:tcPr>
          <w:p w:rsidR="00591D2B" w:rsidRDefault="00591D2B" w:rsidP="006B4ECE">
            <w:pPr>
              <w:spacing w:line="280" w:lineRule="exact"/>
              <w:jc w:val="center"/>
              <w:rPr>
                <w:rFonts w:ascii="楷体_GB2312" w:eastAsia="楷体_GB2312" w:hint="eastAsia"/>
                <w:sz w:val="28"/>
                <w:szCs w:val="28"/>
              </w:rPr>
            </w:pPr>
          </w:p>
        </w:tc>
        <w:tc>
          <w:tcPr>
            <w:tcW w:w="1214" w:type="dxa"/>
            <w:vAlign w:val="center"/>
          </w:tcPr>
          <w:p w:rsidR="00591D2B" w:rsidRDefault="00591D2B" w:rsidP="006B4ECE">
            <w:pPr>
              <w:spacing w:line="280" w:lineRule="exact"/>
              <w:jc w:val="center"/>
              <w:rPr>
                <w:rFonts w:ascii="楷体_GB2312" w:eastAsia="楷体_GB2312" w:hint="eastAsia"/>
                <w:sz w:val="28"/>
                <w:szCs w:val="28"/>
              </w:rPr>
            </w:pPr>
          </w:p>
        </w:tc>
        <w:tc>
          <w:tcPr>
            <w:tcW w:w="724" w:type="dxa"/>
            <w:vAlign w:val="center"/>
          </w:tcPr>
          <w:p w:rsidR="00591D2B" w:rsidRDefault="00591D2B" w:rsidP="006B4ECE">
            <w:pPr>
              <w:spacing w:line="280" w:lineRule="exact"/>
              <w:jc w:val="center"/>
              <w:rPr>
                <w:rFonts w:ascii="楷体_GB2312" w:eastAsia="楷体_GB2312" w:hint="eastAsia"/>
                <w:sz w:val="28"/>
                <w:szCs w:val="28"/>
              </w:rPr>
            </w:pPr>
          </w:p>
        </w:tc>
      </w:tr>
    </w:tbl>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9147"/>
      </w:tblGrid>
      <w:tr w:rsidR="00591D2B" w:rsidTr="006B4ECE">
        <w:trPr>
          <w:trHeight w:val="13030"/>
        </w:trPr>
        <w:tc>
          <w:tcPr>
            <w:tcW w:w="645" w:type="dxa"/>
            <w:vAlign w:val="center"/>
          </w:tcPr>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lastRenderedPageBreak/>
              <w:t>课题组已有的主要研究成果</w:t>
            </w:r>
          </w:p>
        </w:tc>
        <w:tc>
          <w:tcPr>
            <w:tcW w:w="9147" w:type="dxa"/>
          </w:tcPr>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tc>
      </w:tr>
    </w:tbl>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640"/>
      </w:tblGrid>
      <w:tr w:rsidR="00591D2B" w:rsidTr="006B4ECE">
        <w:trPr>
          <w:trHeight w:val="613"/>
        </w:trPr>
        <w:tc>
          <w:tcPr>
            <w:tcW w:w="9720" w:type="dxa"/>
            <w:gridSpan w:val="2"/>
          </w:tcPr>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lastRenderedPageBreak/>
              <w:t>申 请 立 项 论 证</w:t>
            </w:r>
          </w:p>
        </w:tc>
      </w:tr>
      <w:tr w:rsidR="00591D2B" w:rsidTr="006B4ECE">
        <w:trPr>
          <w:trHeight w:val="804"/>
        </w:trPr>
        <w:tc>
          <w:tcPr>
            <w:tcW w:w="9720" w:type="dxa"/>
            <w:gridSpan w:val="2"/>
          </w:tcPr>
          <w:p w:rsidR="00591D2B" w:rsidRDefault="00591D2B" w:rsidP="006B4ECE">
            <w:pPr>
              <w:spacing w:beforeLines="100" w:before="312" w:afterLines="100" w:after="312" w:line="360" w:lineRule="auto"/>
              <w:rPr>
                <w:rFonts w:ascii="楷体_GB2312" w:eastAsia="楷体_GB2312" w:hint="eastAsia"/>
                <w:sz w:val="24"/>
              </w:rPr>
            </w:pPr>
            <w:r>
              <w:rPr>
                <w:rFonts w:ascii="楷体_GB2312" w:eastAsia="楷体_GB2312" w:hint="eastAsia"/>
                <w:sz w:val="28"/>
                <w:szCs w:val="28"/>
              </w:rPr>
              <w:t xml:space="preserve"> </w:t>
            </w:r>
            <w:r>
              <w:rPr>
                <w:rFonts w:ascii="楷体_GB2312" w:eastAsia="楷体_GB2312" w:hint="eastAsia"/>
                <w:sz w:val="24"/>
              </w:rPr>
              <w:t xml:space="preserve">  主要内容包括：1</w:t>
            </w:r>
            <w:r>
              <w:rPr>
                <w:rFonts w:ascii="楷体_GB2312" w:eastAsia="楷体_GB2312" w:hAnsi="楷体_GB2312" w:hint="eastAsia"/>
                <w:sz w:val="24"/>
              </w:rPr>
              <w:t>.</w:t>
            </w:r>
            <w:r>
              <w:rPr>
                <w:rFonts w:ascii="楷体_GB2312" w:eastAsia="楷体_GB2312" w:hint="eastAsia"/>
                <w:sz w:val="24"/>
              </w:rPr>
              <w:t>研究背景和意义；2</w:t>
            </w:r>
            <w:r>
              <w:rPr>
                <w:rFonts w:ascii="楷体_GB2312" w:eastAsia="楷体_GB2312" w:hAnsi="楷体_GB2312" w:hint="eastAsia"/>
                <w:sz w:val="24"/>
              </w:rPr>
              <w:t>.</w:t>
            </w:r>
            <w:r>
              <w:rPr>
                <w:rFonts w:ascii="楷体_GB2312" w:eastAsia="楷体_GB2312" w:hint="eastAsia"/>
                <w:sz w:val="24"/>
              </w:rPr>
              <w:t>研究目标与内容（针对问题）；3</w:t>
            </w:r>
            <w:r>
              <w:rPr>
                <w:rFonts w:ascii="楷体_GB2312" w:eastAsia="楷体_GB2312" w:hAnsi="楷体_GB2312" w:hint="eastAsia"/>
                <w:sz w:val="24"/>
              </w:rPr>
              <w:t>.</w:t>
            </w:r>
            <w:r>
              <w:rPr>
                <w:rFonts w:ascii="楷体_GB2312" w:eastAsia="楷体_GB2312" w:hint="eastAsia"/>
                <w:sz w:val="24"/>
              </w:rPr>
              <w:t>预期创新点；4</w:t>
            </w:r>
            <w:r>
              <w:rPr>
                <w:rFonts w:ascii="楷体_GB2312" w:eastAsia="楷体_GB2312" w:hAnsi="楷体_GB2312" w:hint="eastAsia"/>
                <w:sz w:val="24"/>
              </w:rPr>
              <w:t>.</w:t>
            </w:r>
            <w:r>
              <w:rPr>
                <w:rFonts w:ascii="楷体_GB2312" w:eastAsia="楷体_GB2312" w:hint="eastAsia"/>
                <w:sz w:val="24"/>
              </w:rPr>
              <w:t>研究方法和步骤；5</w:t>
            </w:r>
            <w:r>
              <w:rPr>
                <w:rFonts w:ascii="楷体_GB2312" w:eastAsia="楷体_GB2312" w:hAnsi="楷体_GB2312" w:hint="eastAsia"/>
                <w:sz w:val="24"/>
              </w:rPr>
              <w:t>.</w:t>
            </w:r>
            <w:r>
              <w:rPr>
                <w:rFonts w:ascii="楷体_GB2312" w:eastAsia="楷体_GB2312" w:hint="eastAsia"/>
                <w:sz w:val="24"/>
              </w:rPr>
              <w:t>成果呈现形式；6</w:t>
            </w:r>
            <w:r>
              <w:rPr>
                <w:rFonts w:ascii="楷体_GB2312" w:eastAsia="楷体_GB2312" w:hAnsi="楷体_GB2312" w:hint="eastAsia"/>
                <w:sz w:val="24"/>
              </w:rPr>
              <w:t>.</w:t>
            </w:r>
            <w:r>
              <w:rPr>
                <w:rFonts w:ascii="楷体_GB2312" w:eastAsia="楷体_GB2312" w:hint="eastAsia"/>
                <w:sz w:val="24"/>
              </w:rPr>
              <w:t>条件保障（含校本教研机制、学科教研组建设等）。（分点阐述所要求的内容，字数2000</w:t>
            </w:r>
            <w:r>
              <w:rPr>
                <w:rFonts w:ascii="楷体_GB2312" w:eastAsia="楷体_GB2312"/>
                <w:sz w:val="24"/>
              </w:rPr>
              <w:t>—</w:t>
            </w:r>
            <w:r>
              <w:rPr>
                <w:rFonts w:ascii="楷体_GB2312" w:eastAsia="楷体_GB2312" w:hint="eastAsia"/>
                <w:sz w:val="24"/>
              </w:rPr>
              <w:t>3000字，可另附页）</w:t>
            </w: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p w:rsidR="00591D2B" w:rsidRDefault="00591D2B" w:rsidP="006B4ECE">
            <w:pPr>
              <w:rPr>
                <w:rFonts w:ascii="楷体_GB2312" w:eastAsia="楷体_GB2312" w:hint="eastAsia"/>
                <w:sz w:val="28"/>
                <w:szCs w:val="28"/>
              </w:rPr>
            </w:pPr>
          </w:p>
        </w:tc>
      </w:tr>
      <w:tr w:rsidR="00591D2B" w:rsidTr="006B4ECE">
        <w:trPr>
          <w:trHeight w:val="4195"/>
        </w:trPr>
        <w:tc>
          <w:tcPr>
            <w:tcW w:w="1080" w:type="dxa"/>
            <w:vAlign w:val="center"/>
          </w:tcPr>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lastRenderedPageBreak/>
              <w:t>申</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报</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单</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位</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意</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见</w:t>
            </w:r>
          </w:p>
        </w:tc>
        <w:tc>
          <w:tcPr>
            <w:tcW w:w="8640" w:type="dxa"/>
          </w:tcPr>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spacing w:line="720" w:lineRule="auto"/>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r>
              <w:rPr>
                <w:rFonts w:ascii="楷体_GB2312" w:eastAsia="楷体_GB2312" w:hint="eastAsia"/>
                <w:sz w:val="28"/>
                <w:szCs w:val="28"/>
              </w:rPr>
              <w:t>负责人签名：                   年  月  日   （公章）</w:t>
            </w:r>
          </w:p>
        </w:tc>
      </w:tr>
      <w:tr w:rsidR="00591D2B" w:rsidTr="006B4ECE">
        <w:trPr>
          <w:trHeight w:val="4402"/>
        </w:trPr>
        <w:tc>
          <w:tcPr>
            <w:tcW w:w="1080" w:type="dxa"/>
            <w:vAlign w:val="center"/>
          </w:tcPr>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设区市教研部</w:t>
            </w:r>
          </w:p>
          <w:p w:rsidR="00591D2B" w:rsidRDefault="00591D2B" w:rsidP="006B4ECE">
            <w:pPr>
              <w:jc w:val="center"/>
              <w:rPr>
                <w:rFonts w:ascii="楷体_GB2312" w:eastAsia="楷体_GB2312" w:hint="eastAsia"/>
                <w:sz w:val="28"/>
                <w:szCs w:val="28"/>
              </w:rPr>
            </w:pPr>
            <w:proofErr w:type="gramStart"/>
            <w:r>
              <w:rPr>
                <w:rFonts w:ascii="楷体_GB2312" w:eastAsia="楷体_GB2312" w:hint="eastAsia"/>
                <w:sz w:val="28"/>
                <w:szCs w:val="28"/>
              </w:rPr>
              <w:t>门意见</w:t>
            </w:r>
            <w:proofErr w:type="gramEnd"/>
          </w:p>
        </w:tc>
        <w:tc>
          <w:tcPr>
            <w:tcW w:w="8640" w:type="dxa"/>
          </w:tcPr>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p>
          <w:p w:rsidR="00591D2B" w:rsidRDefault="00591D2B" w:rsidP="006B4ECE">
            <w:pPr>
              <w:ind w:left="300"/>
              <w:rPr>
                <w:rFonts w:ascii="楷体_GB2312" w:eastAsia="楷体_GB2312" w:hint="eastAsia"/>
                <w:sz w:val="28"/>
                <w:szCs w:val="28"/>
              </w:rPr>
            </w:pPr>
            <w:r>
              <w:rPr>
                <w:rFonts w:ascii="楷体_GB2312" w:eastAsia="楷体_GB2312" w:hint="eastAsia"/>
                <w:sz w:val="28"/>
                <w:szCs w:val="28"/>
              </w:rPr>
              <w:t>负责人签名：                   年  月  日   （公章）</w:t>
            </w:r>
          </w:p>
        </w:tc>
      </w:tr>
      <w:tr w:rsidR="00591D2B" w:rsidTr="006B4ECE">
        <w:trPr>
          <w:trHeight w:val="4402"/>
        </w:trPr>
        <w:tc>
          <w:tcPr>
            <w:tcW w:w="1080" w:type="dxa"/>
            <w:vAlign w:val="center"/>
          </w:tcPr>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省</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普</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教</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室</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意</w:t>
            </w:r>
          </w:p>
          <w:p w:rsidR="00591D2B" w:rsidRDefault="00591D2B" w:rsidP="006B4ECE">
            <w:pPr>
              <w:jc w:val="center"/>
              <w:rPr>
                <w:rFonts w:ascii="楷体_GB2312" w:eastAsia="楷体_GB2312" w:hint="eastAsia"/>
                <w:sz w:val="28"/>
                <w:szCs w:val="28"/>
              </w:rPr>
            </w:pPr>
            <w:r>
              <w:rPr>
                <w:rFonts w:ascii="楷体_GB2312" w:eastAsia="楷体_GB2312" w:hint="eastAsia"/>
                <w:sz w:val="28"/>
                <w:szCs w:val="28"/>
              </w:rPr>
              <w:t>见</w:t>
            </w:r>
          </w:p>
        </w:tc>
        <w:tc>
          <w:tcPr>
            <w:tcW w:w="8640" w:type="dxa"/>
          </w:tcPr>
          <w:p w:rsidR="00591D2B" w:rsidRDefault="00591D2B" w:rsidP="006B4ECE">
            <w:pPr>
              <w:ind w:firstLineChars="100" w:firstLine="280"/>
              <w:rPr>
                <w:rFonts w:ascii="楷体_GB2312" w:eastAsia="楷体_GB2312" w:hint="eastAsia"/>
                <w:sz w:val="28"/>
                <w:szCs w:val="28"/>
              </w:rPr>
            </w:pPr>
          </w:p>
          <w:p w:rsidR="00591D2B" w:rsidRDefault="00591D2B" w:rsidP="006B4ECE">
            <w:pPr>
              <w:ind w:firstLineChars="100" w:firstLine="280"/>
              <w:rPr>
                <w:rFonts w:ascii="楷体_GB2312" w:eastAsia="楷体_GB2312" w:hint="eastAsia"/>
                <w:sz w:val="28"/>
                <w:szCs w:val="28"/>
              </w:rPr>
            </w:pPr>
          </w:p>
          <w:p w:rsidR="00591D2B" w:rsidRDefault="00591D2B" w:rsidP="006B4ECE">
            <w:pPr>
              <w:ind w:firstLineChars="100" w:firstLine="280"/>
              <w:rPr>
                <w:rFonts w:ascii="楷体_GB2312" w:eastAsia="楷体_GB2312" w:hint="eastAsia"/>
                <w:sz w:val="28"/>
                <w:szCs w:val="28"/>
              </w:rPr>
            </w:pPr>
          </w:p>
          <w:p w:rsidR="00591D2B" w:rsidRDefault="00591D2B" w:rsidP="006B4ECE">
            <w:pPr>
              <w:ind w:firstLineChars="100" w:firstLine="280"/>
              <w:rPr>
                <w:rFonts w:ascii="楷体_GB2312" w:eastAsia="楷体_GB2312" w:hint="eastAsia"/>
                <w:sz w:val="28"/>
                <w:szCs w:val="28"/>
              </w:rPr>
            </w:pPr>
          </w:p>
          <w:p w:rsidR="00591D2B" w:rsidRDefault="00591D2B" w:rsidP="006B4ECE">
            <w:pPr>
              <w:ind w:firstLineChars="100" w:firstLine="280"/>
              <w:rPr>
                <w:rFonts w:ascii="楷体_GB2312" w:eastAsia="楷体_GB2312" w:hint="eastAsia"/>
                <w:sz w:val="28"/>
                <w:szCs w:val="28"/>
              </w:rPr>
            </w:pPr>
          </w:p>
          <w:p w:rsidR="00591D2B" w:rsidRDefault="00591D2B" w:rsidP="006B4ECE">
            <w:pPr>
              <w:ind w:firstLineChars="100" w:firstLine="280"/>
              <w:rPr>
                <w:rFonts w:ascii="楷体_GB2312" w:eastAsia="楷体_GB2312" w:hint="eastAsia"/>
                <w:sz w:val="28"/>
                <w:szCs w:val="28"/>
              </w:rPr>
            </w:pPr>
            <w:r>
              <w:rPr>
                <w:rFonts w:ascii="楷体_GB2312" w:eastAsia="楷体_GB2312" w:hint="eastAsia"/>
                <w:sz w:val="28"/>
                <w:szCs w:val="28"/>
              </w:rPr>
              <w:t>负责人签名：                      年  月  日  （公章）</w:t>
            </w:r>
          </w:p>
          <w:p w:rsidR="00591D2B" w:rsidRDefault="00591D2B" w:rsidP="006B4ECE">
            <w:pPr>
              <w:ind w:left="300"/>
              <w:rPr>
                <w:rFonts w:ascii="楷体_GB2312" w:eastAsia="楷体_GB2312" w:hint="eastAsia"/>
                <w:sz w:val="28"/>
                <w:szCs w:val="28"/>
              </w:rPr>
            </w:pPr>
          </w:p>
        </w:tc>
      </w:tr>
    </w:tbl>
    <w:p w:rsidR="00326015" w:rsidRDefault="00326015" w:rsidP="00525E99">
      <w:pPr>
        <w:spacing w:beforeLines="50" w:before="156"/>
      </w:pPr>
      <w:bookmarkStart w:id="0" w:name="_GoBack"/>
      <w:bookmarkEnd w:id="0"/>
    </w:p>
    <w:sectPr w:rsidR="00326015" w:rsidSect="00525E99">
      <w:headerReference w:type="default" r:id="rId7"/>
      <w:footerReference w:type="default" r:id="rId8"/>
      <w:pgSz w:w="11906" w:h="16838"/>
      <w:pgMar w:top="1440" w:right="1588" w:bottom="1440"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ma">
    <w:altName w:val="Arial Unicode MS"/>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汉仪方隶简">
    <w:altName w:val="Arial Unicode MS"/>
    <w:charset w:val="86"/>
    <w:family w:val="auto"/>
    <w:pitch w:val="default"/>
    <w:sig w:usb0="00000000" w:usb1="080E0800" w:usb2="0000000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B9" w:rsidRDefault="00591D2B">
    <w:pPr>
      <w:pStyle w:val="a3"/>
    </w:pPr>
    <w:r>
      <w:rPr>
        <w:noProof/>
      </w:rPr>
      <mc:AlternateContent>
        <mc:Choice Requires="wps">
          <w:drawing>
            <wp:anchor distT="0" distB="0" distL="114300" distR="114300" simplePos="0" relativeHeight="251659264" behindDoc="0" locked="0" layoutInCell="1" allowOverlap="1" wp14:anchorId="703BB690" wp14:editId="3DD7AF71">
              <wp:simplePos x="0" y="0"/>
              <wp:positionH relativeFrom="margin">
                <wp:align>outside</wp:align>
              </wp:positionH>
              <wp:positionV relativeFrom="paragraph">
                <wp:posOffset>0</wp:posOffset>
              </wp:positionV>
              <wp:extent cx="591185" cy="23241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8B7FB9" w:rsidRDefault="00525E99">
                          <w:pPr>
                            <w:pStyle w:val="a3"/>
                            <w:rPr>
                              <w:rFonts w:ascii="宋体" w:hAnsi="宋体" w:cs="宋体" w:hint="eastAsia"/>
                              <w:sz w:val="24"/>
                              <w:szCs w:val="24"/>
                            </w:rPr>
                          </w:pPr>
                          <w:r>
                            <w:rPr>
                              <w:rFonts w:ascii="汉仪方隶简" w:eastAsia="汉仪方隶简" w:hAnsi="汉仪方隶简" w:cs="汉仪方隶简" w:hint="eastAsia"/>
                              <w:sz w:val="21"/>
                              <w:szCs w:val="21"/>
                            </w:rPr>
                            <w:t>－</w:t>
                          </w:r>
                          <w:r>
                            <w:rPr>
                              <w:rFonts w:ascii="宋体" w:hAnsi="宋体" w:cs="宋体" w:hint="eastAsia"/>
                              <w:sz w:val="24"/>
                              <w:szCs w:val="24"/>
                            </w:rPr>
                            <w:t xml:space="preserve"> </w:t>
                          </w: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Pr="00525E99">
                            <w:rPr>
                              <w:rFonts w:ascii="宋体" w:hAnsi="宋体" w:cs="宋体"/>
                              <w:noProof/>
                              <w:sz w:val="24"/>
                              <w:szCs w:val="24"/>
                              <w:lang w:val="en-US" w:eastAsia="zh-CN"/>
                            </w:rPr>
                            <w:t>1</w:t>
                          </w:r>
                          <w:r>
                            <w:rPr>
                              <w:rFonts w:ascii="宋体" w:hAnsi="宋体" w:cs="宋体" w:hint="eastAsia"/>
                              <w:sz w:val="24"/>
                              <w:szCs w:val="24"/>
                            </w:rPr>
                            <w:fldChar w:fldCharType="end"/>
                          </w:r>
                          <w:r>
                            <w:rPr>
                              <w:rFonts w:ascii="宋体" w:hAnsi="宋体" w:cs="宋体" w:hint="eastAsia"/>
                              <w:sz w:val="24"/>
                              <w:szCs w:val="24"/>
                            </w:rPr>
                            <w:t xml:space="preserve"> </w:t>
                          </w:r>
                          <w:r>
                            <w:rPr>
                              <w:rFonts w:ascii="宋体" w:hAnsi="宋体" w:cs="宋体" w:hint="eastAsia"/>
                              <w:sz w:val="24"/>
                              <w:szCs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65pt;margin-top:0;width:46.55pt;height:18.3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" filled="f" stroked="f" strokeweight="1.25pt">
              <v:textbox style="mso-fit-shape-to-text:t" inset="0,0,0,0">
                <w:txbxContent>
                  <w:p w:rsidR="008B7FB9" w:rsidRDefault="00525E99">
                    <w:pPr>
                      <w:pStyle w:val="a3"/>
                      <w:rPr>
                        <w:rFonts w:ascii="宋体" w:hAnsi="宋体" w:cs="宋体" w:hint="eastAsia"/>
                        <w:sz w:val="24"/>
                        <w:szCs w:val="24"/>
                      </w:rPr>
                    </w:pPr>
                    <w:r>
                      <w:rPr>
                        <w:rFonts w:ascii="汉仪方隶简" w:eastAsia="汉仪方隶简" w:hAnsi="汉仪方隶简" w:cs="汉仪方隶简" w:hint="eastAsia"/>
                        <w:sz w:val="21"/>
                        <w:szCs w:val="21"/>
                      </w:rPr>
                      <w:t>－</w:t>
                    </w:r>
                    <w:r>
                      <w:rPr>
                        <w:rFonts w:ascii="宋体" w:hAnsi="宋体" w:cs="宋体" w:hint="eastAsia"/>
                        <w:sz w:val="24"/>
                        <w:szCs w:val="24"/>
                      </w:rPr>
                      <w:t xml:space="preserve"> </w:t>
                    </w: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Pr="00525E99">
                      <w:rPr>
                        <w:rFonts w:ascii="宋体" w:hAnsi="宋体" w:cs="宋体"/>
                        <w:noProof/>
                        <w:sz w:val="24"/>
                        <w:szCs w:val="24"/>
                        <w:lang w:val="en-US" w:eastAsia="zh-CN"/>
                      </w:rPr>
                      <w:t>1</w:t>
                    </w:r>
                    <w:r>
                      <w:rPr>
                        <w:rFonts w:ascii="宋体" w:hAnsi="宋体" w:cs="宋体" w:hint="eastAsia"/>
                        <w:sz w:val="24"/>
                        <w:szCs w:val="24"/>
                      </w:rPr>
                      <w:fldChar w:fldCharType="end"/>
                    </w:r>
                    <w:r>
                      <w:rPr>
                        <w:rFonts w:ascii="宋体" w:hAnsi="宋体" w:cs="宋体" w:hint="eastAsia"/>
                        <w:sz w:val="24"/>
                        <w:szCs w:val="24"/>
                      </w:rPr>
                      <w:t xml:space="preserve"> </w:t>
                    </w:r>
                    <w:r>
                      <w:rPr>
                        <w:rFonts w:ascii="宋体" w:hAnsi="宋体" w:cs="宋体" w:hint="eastAsia"/>
                        <w:sz w:val="24"/>
                        <w:szCs w:val="24"/>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B9" w:rsidRDefault="00525E9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92F33"/>
    <w:multiLevelType w:val="singleLevel"/>
    <w:tmpl w:val="9E192F3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2B"/>
    <w:rsid w:val="00326015"/>
    <w:rsid w:val="00525E99"/>
    <w:rsid w:val="00591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1D2B"/>
    <w:pPr>
      <w:tabs>
        <w:tab w:val="center" w:pos="4153"/>
        <w:tab w:val="right" w:pos="8306"/>
      </w:tabs>
      <w:snapToGrid w:val="0"/>
      <w:jc w:val="left"/>
    </w:pPr>
    <w:rPr>
      <w:sz w:val="18"/>
      <w:szCs w:val="18"/>
    </w:rPr>
  </w:style>
  <w:style w:type="character" w:customStyle="1" w:styleId="Char">
    <w:name w:val="页脚 Char"/>
    <w:basedOn w:val="a0"/>
    <w:link w:val="a3"/>
    <w:rsid w:val="00591D2B"/>
    <w:rPr>
      <w:rFonts w:ascii="Times New Roman" w:eastAsia="宋体" w:hAnsi="Times New Roman" w:cs="Times New Roman"/>
      <w:sz w:val="18"/>
      <w:szCs w:val="18"/>
    </w:rPr>
  </w:style>
  <w:style w:type="paragraph" w:styleId="a4">
    <w:name w:val="header"/>
    <w:basedOn w:val="a"/>
    <w:link w:val="Char0"/>
    <w:rsid w:val="00591D2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4"/>
    <w:rsid w:val="00591D2B"/>
    <w:rPr>
      <w:rFonts w:ascii="Times New Roman" w:eastAsia="宋体" w:hAnsi="Times New Roman" w:cs="Times New Roman"/>
      <w:sz w:val="18"/>
      <w:szCs w:val="18"/>
      <w:lang w:val="x-none" w:eastAsia="x-none"/>
    </w:rPr>
  </w:style>
  <w:style w:type="character" w:styleId="a5">
    <w:name w:val="Hyperlink"/>
    <w:basedOn w:val="a0"/>
    <w:unhideWhenUsed/>
    <w:rsid w:val="00591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1D2B"/>
    <w:pPr>
      <w:tabs>
        <w:tab w:val="center" w:pos="4153"/>
        <w:tab w:val="right" w:pos="8306"/>
      </w:tabs>
      <w:snapToGrid w:val="0"/>
      <w:jc w:val="left"/>
    </w:pPr>
    <w:rPr>
      <w:sz w:val="18"/>
      <w:szCs w:val="18"/>
    </w:rPr>
  </w:style>
  <w:style w:type="character" w:customStyle="1" w:styleId="Char">
    <w:name w:val="页脚 Char"/>
    <w:basedOn w:val="a0"/>
    <w:link w:val="a3"/>
    <w:rsid w:val="00591D2B"/>
    <w:rPr>
      <w:rFonts w:ascii="Times New Roman" w:eastAsia="宋体" w:hAnsi="Times New Roman" w:cs="Times New Roman"/>
      <w:sz w:val="18"/>
      <w:szCs w:val="18"/>
    </w:rPr>
  </w:style>
  <w:style w:type="paragraph" w:styleId="a4">
    <w:name w:val="header"/>
    <w:basedOn w:val="a"/>
    <w:link w:val="Char0"/>
    <w:rsid w:val="00591D2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4"/>
    <w:rsid w:val="00591D2B"/>
    <w:rPr>
      <w:rFonts w:ascii="Times New Roman" w:eastAsia="宋体" w:hAnsi="Times New Roman" w:cs="Times New Roman"/>
      <w:sz w:val="18"/>
      <w:szCs w:val="18"/>
      <w:lang w:val="x-none" w:eastAsia="x-none"/>
    </w:rPr>
  </w:style>
  <w:style w:type="character" w:styleId="a5">
    <w:name w:val="Hyperlink"/>
    <w:basedOn w:val="a0"/>
    <w:unhideWhenUsed/>
    <w:rsid w:val="00591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jspj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888</Words>
  <Characters>5064</Characters>
  <Application>Microsoft Office Word</Application>
  <DocSecurity>0</DocSecurity>
  <Lines>42</Lines>
  <Paragraphs>11</Paragraphs>
  <ScaleCrop>false</ScaleCrop>
  <Company>HP</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2</cp:revision>
  <dcterms:created xsi:type="dcterms:W3CDTF">2021-07-31T15:49:00Z</dcterms:created>
  <dcterms:modified xsi:type="dcterms:W3CDTF">2021-07-31T15:51:00Z</dcterms:modified>
</cp:coreProperties>
</file>