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A1" w:rsidRDefault="000A0AA1" w:rsidP="000A0AA1">
      <w:pPr>
        <w:spacing w:line="500" w:lineRule="exact"/>
        <w:rPr>
          <w:rFonts w:ascii="黑体" w:eastAsia="黑体" w:hAnsi="宋体" w:hint="eastAsia"/>
          <w:sz w:val="32"/>
          <w:szCs w:val="32"/>
        </w:rPr>
      </w:pPr>
      <w:proofErr w:type="gramStart"/>
      <w:r>
        <w:rPr>
          <w:rFonts w:ascii="黑体" w:eastAsia="黑体" w:hAnsi="宋体" w:hint="eastAsia"/>
          <w:sz w:val="32"/>
          <w:szCs w:val="32"/>
        </w:rPr>
        <w:t>泉教科</w:t>
      </w:r>
      <w:proofErr w:type="gramEnd"/>
      <w:r>
        <w:rPr>
          <w:rFonts w:ascii="黑体" w:eastAsia="黑体" w:hint="eastAsia"/>
          <w:sz w:val="32"/>
        </w:rPr>
        <w:t>〔2021〕1号</w:t>
      </w:r>
      <w:r>
        <w:rPr>
          <w:rFonts w:ascii="黑体" w:eastAsia="黑体" w:hAnsi="宋体" w:hint="eastAsia"/>
          <w:sz w:val="32"/>
          <w:szCs w:val="32"/>
        </w:rPr>
        <w:t>附件1</w:t>
      </w:r>
      <w:bookmarkStart w:id="0" w:name="_GoBack"/>
      <w:bookmarkEnd w:id="0"/>
    </w:p>
    <w:p w:rsidR="000A0AA1" w:rsidRDefault="000A0AA1" w:rsidP="000A0AA1"/>
    <w:p w:rsidR="000A0AA1" w:rsidRDefault="000A0AA1" w:rsidP="000A0AA1">
      <w:pPr>
        <w:widowControl/>
        <w:spacing w:line="600" w:lineRule="exact"/>
        <w:ind w:firstLineChars="100" w:firstLine="440"/>
        <w:rPr>
          <w:rFonts w:ascii="方正小标宋简体" w:eastAsia="方正小标宋简体" w:hAnsi="宋体" w:cs="宋体" w:hint="eastAsia"/>
          <w:bCs/>
          <w:kern w:val="0"/>
          <w:sz w:val="44"/>
          <w:szCs w:val="44"/>
        </w:rPr>
      </w:pPr>
      <w:r>
        <w:rPr>
          <w:rFonts w:ascii="方正小标宋简体" w:eastAsia="方正小标宋简体" w:hAnsi="宋体" w:cs="宋体" w:hint="eastAsia"/>
          <w:bCs/>
          <w:kern w:val="0"/>
          <w:sz w:val="44"/>
          <w:szCs w:val="44"/>
        </w:rPr>
        <w:t>教育部办公厅关于开展第六届全国教育科学</w:t>
      </w:r>
    </w:p>
    <w:p w:rsidR="000A0AA1" w:rsidRDefault="000A0AA1" w:rsidP="000A0AA1">
      <w:pPr>
        <w:widowControl/>
        <w:spacing w:line="600" w:lineRule="exact"/>
        <w:jc w:val="center"/>
        <w:rPr>
          <w:rFonts w:ascii="方正小标宋简体" w:eastAsia="方正小标宋简体" w:hAnsi="宋体" w:cs="宋体" w:hint="eastAsia"/>
          <w:bCs/>
          <w:kern w:val="0"/>
          <w:sz w:val="44"/>
          <w:szCs w:val="44"/>
        </w:rPr>
      </w:pPr>
      <w:r>
        <w:rPr>
          <w:rFonts w:ascii="方正小标宋简体" w:eastAsia="方正小标宋简体" w:hAnsi="宋体" w:cs="宋体" w:hint="eastAsia"/>
          <w:bCs/>
          <w:kern w:val="0"/>
          <w:sz w:val="44"/>
          <w:szCs w:val="44"/>
        </w:rPr>
        <w:t>研究优秀成果评选奖励活动的通知</w:t>
      </w:r>
    </w:p>
    <w:p w:rsidR="000A0AA1" w:rsidRDefault="000A0AA1" w:rsidP="000A0AA1">
      <w:pPr>
        <w:adjustRightInd w:val="0"/>
        <w:snapToGrid w:val="0"/>
        <w:spacing w:afterLines="50" w:after="156" w:line="560" w:lineRule="exact"/>
        <w:ind w:right="-57"/>
        <w:jc w:val="center"/>
        <w:rPr>
          <w:rFonts w:ascii="方正小标宋简体" w:eastAsia="方正小标宋简体" w:hAnsi="宋体" w:cs="宋体" w:hint="eastAsia"/>
          <w:bCs/>
          <w:kern w:val="0"/>
          <w:sz w:val="44"/>
          <w:szCs w:val="44"/>
        </w:rPr>
      </w:pPr>
      <w:r>
        <w:rPr>
          <w:rFonts w:eastAsia="仿宋_GB2312"/>
          <w:sz w:val="32"/>
          <w:szCs w:val="32"/>
        </w:rPr>
        <w:t>教</w:t>
      </w:r>
      <w:proofErr w:type="gramStart"/>
      <w:r>
        <w:rPr>
          <w:rFonts w:eastAsia="仿宋_GB2312" w:hint="eastAsia"/>
          <w:sz w:val="32"/>
          <w:szCs w:val="32"/>
        </w:rPr>
        <w:t>办厅函</w:t>
      </w:r>
      <w:proofErr w:type="gramEnd"/>
      <w:r>
        <w:rPr>
          <w:rFonts w:eastAsia="仿宋_GB2312"/>
          <w:sz w:val="32"/>
          <w:szCs w:val="32"/>
        </w:rPr>
        <w:t>〔</w:t>
      </w:r>
      <w:r>
        <w:rPr>
          <w:rFonts w:eastAsia="仿宋_GB2312"/>
          <w:sz w:val="32"/>
          <w:szCs w:val="32"/>
        </w:rPr>
        <w:t>20</w:t>
      </w:r>
      <w:r>
        <w:rPr>
          <w:rFonts w:eastAsia="仿宋_GB2312" w:hint="eastAsia"/>
          <w:sz w:val="32"/>
          <w:szCs w:val="32"/>
        </w:rPr>
        <w:t>21</w:t>
      </w:r>
      <w:r>
        <w:rPr>
          <w:rFonts w:eastAsia="仿宋_GB2312"/>
          <w:sz w:val="32"/>
          <w:szCs w:val="32"/>
        </w:rPr>
        <w:t>〕</w:t>
      </w:r>
      <w:r>
        <w:rPr>
          <w:rFonts w:eastAsia="仿宋_GB2312" w:hint="eastAsia"/>
          <w:sz w:val="32"/>
          <w:szCs w:val="32"/>
        </w:rPr>
        <w:t>7</w:t>
      </w:r>
      <w:r>
        <w:rPr>
          <w:rFonts w:eastAsia="仿宋_GB2312"/>
          <w:sz w:val="32"/>
          <w:szCs w:val="32"/>
        </w:rPr>
        <w:t>号</w:t>
      </w:r>
    </w:p>
    <w:p w:rsidR="000A0AA1" w:rsidRDefault="000A0AA1" w:rsidP="000A0AA1">
      <w:pPr>
        <w:widowControl/>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各省、自治区、直辖市教育厅（教委）、教育科学研究院（所）、教育科学规划领导小组办公室，新疆生产建设兵团教育局，中央军委训练管理部院校局、全军军事教育科学规划办公室，部属各高等学校、部省合建各高等学校，部内各司局、各直属单位：</w:t>
      </w:r>
    </w:p>
    <w:p w:rsidR="000A0AA1" w:rsidRDefault="000A0AA1" w:rsidP="000A0AA1">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t>为</w:t>
      </w:r>
      <w:r>
        <w:rPr>
          <w:rFonts w:ascii="仿宋_GB2312" w:eastAsia="仿宋_GB2312" w:hAnsi="宋体" w:cs="宋体" w:hint="eastAsia"/>
          <w:kern w:val="0"/>
          <w:sz w:val="32"/>
          <w:szCs w:val="32"/>
        </w:rPr>
        <w:t>深入</w:t>
      </w:r>
      <w:r>
        <w:rPr>
          <w:rFonts w:ascii="仿宋_GB2312" w:eastAsia="仿宋_GB2312" w:hAnsi="宋体" w:cs="宋体"/>
          <w:kern w:val="0"/>
          <w:sz w:val="32"/>
          <w:szCs w:val="32"/>
        </w:rPr>
        <w:t>贯彻党的十</w:t>
      </w:r>
      <w:r>
        <w:rPr>
          <w:rFonts w:ascii="仿宋_GB2312" w:eastAsia="仿宋_GB2312" w:hAnsi="宋体" w:cs="宋体" w:hint="eastAsia"/>
          <w:kern w:val="0"/>
          <w:sz w:val="32"/>
          <w:szCs w:val="32"/>
        </w:rPr>
        <w:t>九</w:t>
      </w:r>
      <w:r>
        <w:rPr>
          <w:rFonts w:ascii="仿宋_GB2312" w:eastAsia="仿宋_GB2312" w:hAnsi="宋体" w:cs="宋体"/>
          <w:kern w:val="0"/>
          <w:sz w:val="32"/>
          <w:szCs w:val="32"/>
        </w:rPr>
        <w:t>大</w:t>
      </w:r>
      <w:r>
        <w:rPr>
          <w:rFonts w:ascii="仿宋_GB2312" w:eastAsia="仿宋_GB2312" w:hAnsi="宋体" w:cs="宋体" w:hint="eastAsia"/>
          <w:kern w:val="0"/>
          <w:sz w:val="32"/>
          <w:szCs w:val="32"/>
        </w:rPr>
        <w:t>和十九届二中、三中</w:t>
      </w:r>
      <w:r>
        <w:rPr>
          <w:rFonts w:ascii="仿宋_GB2312" w:eastAsia="仿宋_GB2312" w:hAnsi="宋体" w:cs="宋体"/>
          <w:kern w:val="0"/>
          <w:sz w:val="32"/>
          <w:szCs w:val="32"/>
        </w:rPr>
        <w:t>、</w:t>
      </w:r>
      <w:r>
        <w:rPr>
          <w:rFonts w:ascii="仿宋_GB2312" w:eastAsia="仿宋_GB2312" w:hAnsi="宋体" w:cs="宋体" w:hint="eastAsia"/>
          <w:kern w:val="0"/>
          <w:sz w:val="32"/>
          <w:szCs w:val="32"/>
        </w:rPr>
        <w:t>四中、五中全会</w:t>
      </w:r>
      <w:r>
        <w:rPr>
          <w:rFonts w:ascii="仿宋_GB2312" w:eastAsia="仿宋_GB2312" w:hAnsi="宋体" w:cs="宋体"/>
          <w:kern w:val="0"/>
          <w:sz w:val="32"/>
          <w:szCs w:val="32"/>
        </w:rPr>
        <w:t>精神</w:t>
      </w:r>
      <w:r>
        <w:rPr>
          <w:rFonts w:ascii="仿宋_GB2312" w:eastAsia="仿宋_GB2312" w:hAnsi="宋体" w:cs="宋体" w:hint="eastAsia"/>
          <w:kern w:val="0"/>
          <w:sz w:val="32"/>
          <w:szCs w:val="32"/>
        </w:rPr>
        <w:t>，深入贯彻习近平总书记关于</w:t>
      </w:r>
      <w:r>
        <w:rPr>
          <w:rFonts w:ascii="仿宋_GB2312" w:eastAsia="仿宋_GB2312" w:hAnsi="宋体" w:cs="宋体"/>
          <w:kern w:val="0"/>
          <w:sz w:val="32"/>
          <w:szCs w:val="32"/>
        </w:rPr>
        <w:t>教育的重要论述和全国教育大会</w:t>
      </w:r>
      <w:r>
        <w:rPr>
          <w:rFonts w:ascii="仿宋_GB2312" w:eastAsia="仿宋_GB2312" w:hAnsi="宋体" w:cs="宋体" w:hint="eastAsia"/>
          <w:kern w:val="0"/>
          <w:sz w:val="32"/>
          <w:szCs w:val="32"/>
        </w:rPr>
        <w:t>精神</w:t>
      </w:r>
      <w:r>
        <w:rPr>
          <w:rFonts w:ascii="仿宋_GB2312" w:eastAsia="仿宋_GB2312" w:hAnsi="宋体" w:cs="宋体"/>
          <w:kern w:val="0"/>
          <w:sz w:val="32"/>
          <w:szCs w:val="32"/>
        </w:rPr>
        <w:t>，全面</w:t>
      </w:r>
      <w:r>
        <w:rPr>
          <w:rFonts w:ascii="仿宋_GB2312" w:eastAsia="仿宋_GB2312" w:hAnsi="宋体" w:cs="宋体" w:hint="eastAsia"/>
          <w:kern w:val="0"/>
          <w:sz w:val="32"/>
          <w:szCs w:val="32"/>
        </w:rPr>
        <w:t>落实《教育部关于加强新时代教育科学研究工作的意见》，促进我国教育科学事业繁荣发展，总结201</w:t>
      </w:r>
      <w:r>
        <w:rPr>
          <w:rFonts w:ascii="仿宋_GB2312" w:eastAsia="仿宋_GB2312" w:hAnsi="宋体" w:cs="宋体"/>
          <w:kern w:val="0"/>
          <w:sz w:val="32"/>
          <w:szCs w:val="32"/>
        </w:rPr>
        <w:t>6</w:t>
      </w:r>
      <w:r>
        <w:rPr>
          <w:rFonts w:ascii="仿宋_GB2312" w:eastAsia="仿宋_GB2312" w:hAnsi="宋体" w:cs="宋体" w:hint="eastAsia"/>
          <w:kern w:val="0"/>
          <w:sz w:val="32"/>
          <w:szCs w:val="32"/>
        </w:rPr>
        <w:t>年至20</w:t>
      </w:r>
      <w:r>
        <w:rPr>
          <w:rFonts w:ascii="仿宋_GB2312" w:eastAsia="仿宋_GB2312" w:hAnsi="宋体" w:cs="宋体"/>
          <w:kern w:val="0"/>
          <w:sz w:val="32"/>
          <w:szCs w:val="32"/>
        </w:rPr>
        <w:t>20</w:t>
      </w:r>
      <w:r>
        <w:rPr>
          <w:rFonts w:ascii="仿宋_GB2312" w:eastAsia="仿宋_GB2312" w:hAnsi="宋体" w:cs="宋体" w:hint="eastAsia"/>
          <w:kern w:val="0"/>
          <w:sz w:val="32"/>
          <w:szCs w:val="32"/>
        </w:rPr>
        <w:t>年我国教育科研战线所取得的工作成就，进一步调动广大教育科学工作者的积极性和创造性，经全国教育科学规划领导小组批准，决定于20</w:t>
      </w:r>
      <w:r>
        <w:rPr>
          <w:rFonts w:ascii="仿宋_GB2312" w:eastAsia="仿宋_GB2312" w:hAnsi="宋体" w:cs="宋体"/>
          <w:kern w:val="0"/>
          <w:sz w:val="32"/>
          <w:szCs w:val="32"/>
        </w:rPr>
        <w:t>21</w:t>
      </w:r>
      <w:r>
        <w:rPr>
          <w:rFonts w:ascii="仿宋_GB2312" w:eastAsia="仿宋_GB2312" w:hAnsi="宋体" w:cs="宋体" w:hint="eastAsia"/>
          <w:kern w:val="0"/>
          <w:sz w:val="32"/>
          <w:szCs w:val="32"/>
        </w:rPr>
        <w:t>年</w:t>
      </w:r>
      <w:r>
        <w:rPr>
          <w:rFonts w:ascii="仿宋_GB2312" w:eastAsia="仿宋_GB2312" w:hAnsi="宋体" w:cs="宋体"/>
          <w:kern w:val="0"/>
          <w:sz w:val="32"/>
          <w:szCs w:val="32"/>
        </w:rPr>
        <w:t>3</w:t>
      </w:r>
      <w:r>
        <w:rPr>
          <w:rFonts w:ascii="仿宋_GB2312" w:eastAsia="仿宋_GB2312" w:hAnsi="宋体" w:cs="宋体" w:hint="eastAsia"/>
          <w:kern w:val="0"/>
          <w:sz w:val="32"/>
          <w:szCs w:val="32"/>
        </w:rPr>
        <w:t>月</w:t>
      </w:r>
      <w:r>
        <w:rPr>
          <w:rFonts w:ascii="仿宋_GB2312" w:eastAsia="仿宋_GB2312" w:hAnsi="宋体" w:cs="宋体"/>
          <w:kern w:val="0"/>
          <w:sz w:val="32"/>
          <w:szCs w:val="32"/>
        </w:rPr>
        <w:t>5</w:t>
      </w:r>
      <w:r>
        <w:rPr>
          <w:rFonts w:ascii="仿宋_GB2312" w:eastAsia="仿宋_GB2312" w:hAnsi="宋体" w:cs="宋体" w:hint="eastAsia"/>
          <w:kern w:val="0"/>
          <w:sz w:val="32"/>
          <w:szCs w:val="32"/>
        </w:rPr>
        <w:t>日</w:t>
      </w:r>
      <w:r>
        <w:rPr>
          <w:rFonts w:ascii="仿宋_GB2312" w:eastAsia="仿宋_GB2312" w:hAnsi="宋体" w:cs="宋体"/>
          <w:kern w:val="0"/>
          <w:sz w:val="32"/>
          <w:szCs w:val="32"/>
        </w:rPr>
        <w:t>—</w:t>
      </w:r>
      <w:r>
        <w:rPr>
          <w:rFonts w:ascii="仿宋_GB2312" w:eastAsia="仿宋_GB2312" w:hAnsi="宋体" w:cs="宋体"/>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kern w:val="0"/>
          <w:sz w:val="32"/>
          <w:szCs w:val="32"/>
        </w:rPr>
        <w:t>31</w:t>
      </w:r>
      <w:r>
        <w:rPr>
          <w:rFonts w:ascii="仿宋_GB2312" w:eastAsia="仿宋_GB2312" w:hAnsi="宋体" w:cs="宋体" w:hint="eastAsia"/>
          <w:kern w:val="0"/>
          <w:sz w:val="32"/>
          <w:szCs w:val="32"/>
        </w:rPr>
        <w:t>日开展第六届全国教育科学研究优秀成果申报评选奖励活动。现将有关事项通知如下：</w:t>
      </w:r>
    </w:p>
    <w:p w:rsidR="000A0AA1" w:rsidRDefault="000A0AA1" w:rsidP="000A0AA1">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一、本次评奖活动由全国教育科学规划领导小组代行评奖委员会职责，由全国教育科学规划领导小组办公室代行评奖办公室职责。</w:t>
      </w:r>
    </w:p>
    <w:p w:rsidR="000A0AA1" w:rsidRDefault="000A0AA1" w:rsidP="000A0AA1">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二、各省、自治区、直辖市教育厅（教委）应尽快确定专门机构（教育科学规划领导小组办公室或有关部门），负责本地区范围内的成果申报、资格审查和向评奖办公室上报推荐工作。教</w:t>
      </w:r>
      <w:r>
        <w:rPr>
          <w:rFonts w:ascii="仿宋_GB2312" w:eastAsia="仿宋_GB2312" w:hAnsi="宋体" w:cs="宋体" w:hint="eastAsia"/>
          <w:kern w:val="0"/>
          <w:sz w:val="32"/>
          <w:szCs w:val="32"/>
        </w:rPr>
        <w:lastRenderedPageBreak/>
        <w:t>育部各司局可直接由其办公室组织申报。部属高校、部省合建高校、教育部直属单位的申报、推荐工作由学校（单位）科研管理部门负责组织。军事教育科学研究优秀成果申报评审工作由全军军事教育科学规划办公室另行组织。</w:t>
      </w:r>
    </w:p>
    <w:p w:rsidR="000A0AA1" w:rsidRDefault="000A0AA1" w:rsidP="000A0AA1">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三、本次评奖活动时间跨度大，参评成果多，要认真组织，周密安排，切实做好评奖服务工作。为确保推荐工作按时完成，保证推荐质量，</w:t>
      </w:r>
      <w:proofErr w:type="gramStart"/>
      <w:r>
        <w:rPr>
          <w:rFonts w:ascii="仿宋_GB2312" w:eastAsia="仿宋_GB2312" w:hAnsi="宋体" w:cs="宋体" w:hint="eastAsia"/>
          <w:kern w:val="0"/>
          <w:sz w:val="32"/>
          <w:szCs w:val="32"/>
        </w:rPr>
        <w:t>请严格</w:t>
      </w:r>
      <w:proofErr w:type="gramEnd"/>
      <w:r>
        <w:rPr>
          <w:rFonts w:ascii="仿宋_GB2312" w:eastAsia="仿宋_GB2312" w:hAnsi="宋体" w:cs="宋体" w:hint="eastAsia"/>
          <w:kern w:val="0"/>
          <w:sz w:val="32"/>
          <w:szCs w:val="32"/>
        </w:rPr>
        <w:t>按照《第六届全国教育科学研究优秀成果评选奖励实施办法》规定的评审条件和要求组织实施，并于2021年</w:t>
      </w:r>
      <w:r>
        <w:rPr>
          <w:rFonts w:ascii="仿宋_GB2312" w:eastAsia="仿宋_GB2312" w:hAnsi="宋体" w:cs="宋体"/>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kern w:val="0"/>
          <w:sz w:val="32"/>
          <w:szCs w:val="32"/>
        </w:rPr>
        <w:t>31</w:t>
      </w:r>
      <w:r>
        <w:rPr>
          <w:rFonts w:ascii="仿宋_GB2312" w:eastAsia="仿宋_GB2312" w:hAnsi="宋体" w:cs="宋体" w:hint="eastAsia"/>
          <w:kern w:val="0"/>
          <w:sz w:val="32"/>
          <w:szCs w:val="32"/>
        </w:rPr>
        <w:t>日前将本地区、本系统、本单位推荐参评成果汇总报送评奖办公室。</w:t>
      </w:r>
    </w:p>
    <w:p w:rsidR="000A0AA1" w:rsidRDefault="000A0AA1" w:rsidP="000A0AA1">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四、全国教育科学规划领导小组办公室负责评奖工作的日常事务。</w:t>
      </w:r>
    </w:p>
    <w:p w:rsidR="000A0AA1" w:rsidRDefault="000A0AA1" w:rsidP="000A0AA1">
      <w:pPr>
        <w:widowControl/>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办公室咨询电话：010-62003</w:t>
      </w:r>
      <w:r>
        <w:rPr>
          <w:rFonts w:ascii="仿宋_GB2312" w:eastAsia="仿宋_GB2312" w:hAnsi="宋体" w:cs="宋体"/>
          <w:kern w:val="0"/>
          <w:sz w:val="32"/>
          <w:szCs w:val="32"/>
        </w:rPr>
        <w:t>307</w:t>
      </w:r>
      <w:r>
        <w:rPr>
          <w:rFonts w:ascii="仿宋_GB2312" w:eastAsia="仿宋_GB2312" w:hAnsi="宋体" w:cs="宋体" w:hint="eastAsia"/>
          <w:kern w:val="0"/>
          <w:sz w:val="32"/>
          <w:szCs w:val="32"/>
        </w:rPr>
        <w:t>，62003</w:t>
      </w:r>
      <w:r>
        <w:rPr>
          <w:rFonts w:ascii="仿宋_GB2312" w:eastAsia="仿宋_GB2312" w:hAnsi="宋体" w:cs="宋体"/>
          <w:kern w:val="0"/>
          <w:sz w:val="32"/>
          <w:szCs w:val="32"/>
        </w:rPr>
        <w:t>426</w:t>
      </w:r>
      <w:r>
        <w:rPr>
          <w:rFonts w:ascii="仿宋_GB2312" w:eastAsia="仿宋_GB2312" w:hAnsi="宋体" w:cs="宋体" w:hint="eastAsia"/>
          <w:kern w:val="0"/>
          <w:sz w:val="32"/>
          <w:szCs w:val="32"/>
        </w:rPr>
        <w:t>；传真：010-62003859；电子邮箱：</w:t>
      </w:r>
      <w:hyperlink r:id="rId5" w:history="1">
        <w:r>
          <w:rPr>
            <w:rStyle w:val="a3"/>
            <w:rFonts w:eastAsia="仿宋_GB2312"/>
            <w:kern w:val="0"/>
            <w:sz w:val="32"/>
            <w:szCs w:val="32"/>
          </w:rPr>
          <w:t>qgb@moe.edu.cn</w:t>
        </w:r>
        <w:r>
          <w:rPr>
            <w:rStyle w:val="a3"/>
            <w:rFonts w:eastAsia="仿宋_GB2312" w:hint="eastAsia"/>
            <w:kern w:val="0"/>
            <w:sz w:val="32"/>
            <w:szCs w:val="32"/>
          </w:rPr>
          <w:t>；</w:t>
        </w:r>
        <w:r>
          <w:rPr>
            <w:rStyle w:val="a3"/>
            <w:rFonts w:ascii="仿宋_GB2312" w:eastAsia="仿宋_GB2312" w:hAnsi="宋体" w:cs="宋体" w:hint="eastAsia"/>
            <w:kern w:val="0"/>
            <w:sz w:val="32"/>
            <w:szCs w:val="32"/>
          </w:rPr>
          <w:t>邮政编码：100088</w:t>
        </w:r>
      </w:hyperlink>
      <w:r>
        <w:rPr>
          <w:rFonts w:ascii="仿宋_GB2312" w:eastAsia="仿宋_GB2312" w:hAnsi="宋体" w:cs="宋体" w:hint="eastAsia"/>
          <w:kern w:val="0"/>
          <w:sz w:val="32"/>
          <w:szCs w:val="32"/>
        </w:rPr>
        <w:t xml:space="preserve">；地址：北京市海淀区北三环中路46号全国教育科学规划领导小组办公室     </w:t>
      </w:r>
    </w:p>
    <w:p w:rsidR="000A0AA1" w:rsidRDefault="000A0AA1" w:rsidP="000A0AA1">
      <w:pPr>
        <w:ind w:firstLineChars="1700" w:firstLine="5440"/>
        <w:rPr>
          <w:rFonts w:eastAsia="仿宋_GB2312"/>
          <w:sz w:val="32"/>
          <w:szCs w:val="32"/>
        </w:rPr>
      </w:pPr>
    </w:p>
    <w:p w:rsidR="000A0AA1" w:rsidRDefault="000A0AA1" w:rsidP="000A0AA1">
      <w:pPr>
        <w:ind w:firstLineChars="1700" w:firstLine="5440"/>
        <w:rPr>
          <w:rFonts w:eastAsia="仿宋_GB2312"/>
          <w:sz w:val="32"/>
          <w:szCs w:val="32"/>
        </w:rPr>
      </w:pPr>
    </w:p>
    <w:p w:rsidR="000A0AA1" w:rsidRDefault="000A0AA1" w:rsidP="000A0AA1">
      <w:pPr>
        <w:ind w:firstLineChars="1700" w:firstLine="5440"/>
        <w:rPr>
          <w:rFonts w:eastAsia="仿宋_GB2312"/>
          <w:sz w:val="32"/>
          <w:szCs w:val="32"/>
        </w:rPr>
      </w:pPr>
    </w:p>
    <w:p w:rsidR="000A0AA1" w:rsidRDefault="000A0AA1" w:rsidP="000A0AA1">
      <w:pPr>
        <w:ind w:firstLineChars="1700" w:firstLine="5440"/>
        <w:rPr>
          <w:rFonts w:eastAsia="仿宋_GB2312"/>
          <w:sz w:val="32"/>
          <w:szCs w:val="32"/>
        </w:rPr>
      </w:pPr>
      <w:r>
        <w:rPr>
          <w:rFonts w:eastAsia="仿宋_GB2312"/>
          <w:sz w:val="32"/>
          <w:szCs w:val="32"/>
        </w:rPr>
        <w:t>教育部办公厅</w:t>
      </w:r>
    </w:p>
    <w:p w:rsidR="00EF3E5F" w:rsidRDefault="000A0AA1" w:rsidP="000A0AA1">
      <w:pPr>
        <w:wordWrap w:val="0"/>
        <w:jc w:val="right"/>
      </w:pP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2</w:t>
      </w:r>
      <w:r>
        <w:rPr>
          <w:rFonts w:eastAsia="仿宋_GB2312"/>
          <w:sz w:val="32"/>
          <w:szCs w:val="32"/>
        </w:rPr>
        <w:t>日</w:t>
      </w:r>
      <w:r>
        <w:rPr>
          <w:rFonts w:eastAsia="仿宋_GB2312" w:hint="eastAsia"/>
          <w:sz w:val="32"/>
          <w:szCs w:val="32"/>
        </w:rPr>
        <w:t xml:space="preserve">         </w:t>
      </w:r>
    </w:p>
    <w:sectPr w:rsidR="00EF3E5F" w:rsidSect="000A0AA1">
      <w:pgSz w:w="11906" w:h="16838"/>
      <w:pgMar w:top="1440" w:right="1416"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A1"/>
    <w:rsid w:val="000A0AA1"/>
    <w:rsid w:val="00EF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A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A0A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A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A0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gb@moe.edu.cn&#65307;&#37038;&#25919;&#32534;&#30721;&#65306;10008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871</Characters>
  <Application>Microsoft Office Word</Application>
  <DocSecurity>0</DocSecurity>
  <Lines>7</Lines>
  <Paragraphs>2</Paragraphs>
  <ScaleCrop>false</ScaleCrop>
  <Company>HP</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2021-03-31T17:29:00Z</dcterms:created>
  <dcterms:modified xsi:type="dcterms:W3CDTF">2021-03-31T17:30:00Z</dcterms:modified>
</cp:coreProperties>
</file>