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3069D" w14:textId="77777777" w:rsidR="00F60A5F" w:rsidRDefault="00502DE6">
      <w:pPr>
        <w:pStyle w:val="a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14:paraId="204002C1" w14:textId="77777777" w:rsidR="00F60A5F" w:rsidRDefault="00502DE6">
      <w:pPr>
        <w:pStyle w:val="a5"/>
        <w:widowControl/>
        <w:jc w:val="center"/>
        <w:textAlignment w:val="baseline"/>
        <w:rPr>
          <w:rStyle w:val="NormalCharacter"/>
          <w:rFonts w:ascii="方正小标宋简体" w:eastAsia="方正小标宋简体" w:hAnsi="Times New Roman" w:cs="Times New Roman"/>
          <w:sz w:val="44"/>
          <w:szCs w:val="32"/>
        </w:rPr>
      </w:pPr>
      <w:r>
        <w:rPr>
          <w:rStyle w:val="NormalCharacter"/>
          <w:rFonts w:ascii="方正小标宋简体" w:eastAsia="方正小标宋简体" w:hAnsi="Times New Roman" w:cs="Times New Roman" w:hint="eastAsia"/>
          <w:sz w:val="44"/>
          <w:szCs w:val="32"/>
        </w:rPr>
        <w:t>泉州市第四批中小学</w:t>
      </w:r>
      <w:proofErr w:type="gramStart"/>
      <w:r>
        <w:rPr>
          <w:rStyle w:val="NormalCharacter"/>
          <w:rFonts w:ascii="方正小标宋简体" w:eastAsia="方正小标宋简体" w:hAnsi="Times New Roman" w:cs="Times New Roman" w:hint="eastAsia"/>
          <w:sz w:val="44"/>
          <w:szCs w:val="32"/>
        </w:rPr>
        <w:t>研</w:t>
      </w:r>
      <w:proofErr w:type="gramEnd"/>
      <w:r>
        <w:rPr>
          <w:rStyle w:val="NormalCharacter"/>
          <w:rFonts w:ascii="方正小标宋简体" w:eastAsia="方正小标宋简体" w:hAnsi="Times New Roman" w:cs="Times New Roman" w:hint="eastAsia"/>
          <w:sz w:val="44"/>
          <w:szCs w:val="32"/>
        </w:rPr>
        <w:t>学实践教育基地名单</w:t>
      </w:r>
    </w:p>
    <w:tbl>
      <w:tblPr>
        <w:tblW w:w="875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56"/>
        <w:gridCol w:w="7003"/>
      </w:tblGrid>
      <w:tr w:rsidR="00F60A5F" w14:paraId="04B0944F" w14:textId="77777777">
        <w:trPr>
          <w:trHeight w:val="582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E501C" w14:textId="77777777" w:rsidR="00F60A5F" w:rsidRDefault="00502DE6">
            <w:pPr>
              <w:widowControl/>
              <w:spacing w:line="360" w:lineRule="exact"/>
              <w:jc w:val="center"/>
              <w:textAlignment w:val="center"/>
              <w:rPr>
                <w:rFonts w:ascii="国标仿宋" w:eastAsia="国标仿宋" w:hAnsi="国标仿宋" w:cs="国标仿宋"/>
                <w:color w:val="000000"/>
                <w:sz w:val="28"/>
                <w:szCs w:val="28"/>
              </w:rPr>
            </w:pPr>
            <w:r>
              <w:rPr>
                <w:rFonts w:ascii="国标仿宋" w:eastAsia="国标仿宋" w:hAnsi="国标仿宋" w:cs="国标仿宋"/>
                <w:color w:val="000000"/>
                <w:kern w:val="0"/>
                <w:sz w:val="28"/>
                <w:szCs w:val="28"/>
                <w:lang w:bidi="ar"/>
              </w:rPr>
              <w:t>县区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35AD2" w14:textId="77777777" w:rsidR="00F60A5F" w:rsidRDefault="00502DE6">
            <w:pPr>
              <w:widowControl/>
              <w:spacing w:line="360" w:lineRule="exact"/>
              <w:jc w:val="center"/>
              <w:textAlignment w:val="center"/>
              <w:rPr>
                <w:rFonts w:ascii="国标仿宋" w:eastAsia="国标仿宋" w:hAnsi="国标仿宋" w:cs="国标仿宋"/>
                <w:color w:val="000000"/>
                <w:sz w:val="28"/>
                <w:szCs w:val="28"/>
              </w:rPr>
            </w:pPr>
            <w:r>
              <w:rPr>
                <w:rFonts w:ascii="国标仿宋" w:eastAsia="国标仿宋" w:hAnsi="国标仿宋" w:cs="国标仿宋"/>
                <w:color w:val="000000"/>
                <w:kern w:val="0"/>
                <w:sz w:val="28"/>
                <w:szCs w:val="28"/>
                <w:lang w:bidi="ar"/>
              </w:rPr>
              <w:t>基地</w:t>
            </w:r>
          </w:p>
        </w:tc>
      </w:tr>
      <w:tr w:rsidR="00F60A5F" w14:paraId="7FE032CD" w14:textId="77777777">
        <w:trPr>
          <w:trHeight w:val="582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DF809" w14:textId="77777777" w:rsidR="00F60A5F" w:rsidRDefault="00502DE6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市直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8D17E" w14:textId="77777777" w:rsidR="00F60A5F" w:rsidRDefault="00502DE6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黎明职业大学</w:t>
            </w:r>
          </w:p>
        </w:tc>
      </w:tr>
      <w:tr w:rsidR="00F60A5F" w14:paraId="12A68163" w14:textId="77777777">
        <w:trPr>
          <w:trHeight w:val="582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F2792" w14:textId="77777777" w:rsidR="00F60A5F" w:rsidRDefault="00502DE6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南安市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49628" w14:textId="77777777" w:rsidR="00F60A5F" w:rsidRDefault="00502DE6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福建省英良石材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自然历史博物馆</w:t>
            </w:r>
          </w:p>
        </w:tc>
      </w:tr>
      <w:tr w:rsidR="00F60A5F" w14:paraId="12E9295F" w14:textId="77777777">
        <w:trPr>
          <w:trHeight w:val="582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2DB4C" w14:textId="77777777" w:rsidR="00F60A5F" w:rsidRDefault="00502DE6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德化县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E8114" w14:textId="77777777" w:rsidR="00F60A5F" w:rsidRDefault="00502DE6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w w:val="90"/>
                <w:kern w:val="0"/>
                <w:sz w:val="28"/>
                <w:szCs w:val="28"/>
                <w:lang w:bidi="ar"/>
              </w:rPr>
              <w:t>德化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w w:val="90"/>
                <w:kern w:val="0"/>
                <w:sz w:val="28"/>
                <w:szCs w:val="28"/>
                <w:lang w:bidi="ar"/>
              </w:rPr>
              <w:t>臻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w w:val="90"/>
                <w:kern w:val="0"/>
                <w:sz w:val="28"/>
                <w:szCs w:val="28"/>
                <w:lang w:bidi="ar"/>
              </w:rPr>
              <w:t>峰陶瓷文化创意集团有限公司</w:t>
            </w:r>
          </w:p>
        </w:tc>
      </w:tr>
      <w:tr w:rsidR="00F60A5F" w14:paraId="55A8E3BD" w14:textId="77777777">
        <w:trPr>
          <w:trHeight w:val="582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CB190" w14:textId="77777777" w:rsidR="00F60A5F" w:rsidRDefault="00502DE6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泉港区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152E5" w14:textId="77777777" w:rsidR="00F60A5F" w:rsidRDefault="00502DE6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海丝文化福船馆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研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学实践教育基地</w:t>
            </w:r>
          </w:p>
        </w:tc>
      </w:tr>
      <w:tr w:rsidR="00F60A5F" w14:paraId="1FAC4ACA" w14:textId="77777777">
        <w:trPr>
          <w:trHeight w:val="582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47876" w14:textId="77777777" w:rsidR="00F60A5F" w:rsidRDefault="00502DE6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惠安县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7ADC4" w14:textId="77777777" w:rsidR="00F60A5F" w:rsidRDefault="00502DE6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石点头（福建）教育科技有限公司</w:t>
            </w:r>
          </w:p>
        </w:tc>
      </w:tr>
      <w:tr w:rsidR="00F60A5F" w14:paraId="7125D5C2" w14:textId="77777777">
        <w:trPr>
          <w:trHeight w:val="582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B5BF3" w14:textId="77777777" w:rsidR="00F60A5F" w:rsidRDefault="00502DE6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台商区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F3EAB" w14:textId="77777777" w:rsidR="00F60A5F" w:rsidRDefault="00502DE6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泉州丝路文化艺术展览馆</w:t>
            </w:r>
          </w:p>
        </w:tc>
      </w:tr>
      <w:tr w:rsidR="00F60A5F" w14:paraId="4594C0DB" w14:textId="77777777">
        <w:trPr>
          <w:trHeight w:val="582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D8084" w14:textId="77777777" w:rsidR="00F60A5F" w:rsidRDefault="00502DE6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永春县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ED452" w14:textId="77777777" w:rsidR="00F60A5F" w:rsidRDefault="00502DE6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永春县非物质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文化遗产传承中心（永春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研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学营地）</w:t>
            </w:r>
          </w:p>
        </w:tc>
      </w:tr>
      <w:tr w:rsidR="00F60A5F" w14:paraId="2DB81F95" w14:textId="77777777">
        <w:trPr>
          <w:trHeight w:val="582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5B587" w14:textId="77777777" w:rsidR="00F60A5F" w:rsidRDefault="00502DE6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南安市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816D6" w14:textId="77777777" w:rsidR="00F60A5F" w:rsidRDefault="00502DE6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南安市汉侯德化现代瓷博物馆</w:t>
            </w:r>
          </w:p>
        </w:tc>
      </w:tr>
      <w:tr w:rsidR="00F60A5F" w14:paraId="76E92901" w14:textId="77777777">
        <w:trPr>
          <w:trHeight w:val="582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91805" w14:textId="77777777" w:rsidR="00F60A5F" w:rsidRDefault="00502DE6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晋江市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08640" w14:textId="77777777" w:rsidR="00F60A5F" w:rsidRDefault="00502DE6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w w:val="88"/>
                <w:kern w:val="0"/>
                <w:sz w:val="28"/>
                <w:szCs w:val="28"/>
                <w:lang w:bidi="ar"/>
              </w:rPr>
              <w:t>福建奕创职能科技有限公司泉州分公司</w:t>
            </w:r>
          </w:p>
        </w:tc>
      </w:tr>
      <w:tr w:rsidR="00F60A5F" w14:paraId="08530552" w14:textId="77777777">
        <w:trPr>
          <w:trHeight w:val="582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1CC51" w14:textId="77777777" w:rsidR="00F60A5F" w:rsidRDefault="00502DE6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安溪县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46DF2" w14:textId="77777777" w:rsidR="00F60A5F" w:rsidRDefault="00502DE6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泉州经贸学院慈山分院实训基地</w:t>
            </w:r>
          </w:p>
        </w:tc>
      </w:tr>
      <w:tr w:rsidR="00F60A5F" w14:paraId="436C8B68" w14:textId="77777777">
        <w:trPr>
          <w:trHeight w:val="582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495D5" w14:textId="77777777" w:rsidR="00F60A5F" w:rsidRDefault="00502DE6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洛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江区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B9FA3" w14:textId="77777777" w:rsidR="00F60A5F" w:rsidRDefault="00502DE6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w w:val="90"/>
                <w:kern w:val="0"/>
                <w:sz w:val="28"/>
                <w:szCs w:val="28"/>
                <w:lang w:bidi="ar"/>
              </w:rPr>
              <w:t>福建省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w w:val="90"/>
                <w:kern w:val="0"/>
                <w:sz w:val="28"/>
                <w:szCs w:val="28"/>
                <w:lang w:bidi="ar"/>
              </w:rPr>
              <w:t>樱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w w:val="90"/>
                <w:kern w:val="0"/>
                <w:sz w:val="28"/>
                <w:szCs w:val="28"/>
                <w:lang w:bidi="ar"/>
              </w:rPr>
              <w:t>梅园生态旅游管理有限公司</w:t>
            </w:r>
          </w:p>
        </w:tc>
      </w:tr>
      <w:tr w:rsidR="00F60A5F" w14:paraId="4E1EACE6" w14:textId="77777777">
        <w:trPr>
          <w:trHeight w:val="582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B9AD3" w14:textId="77777777" w:rsidR="00F60A5F" w:rsidRDefault="00502DE6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德化县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6FB98" w14:textId="77777777" w:rsidR="00F60A5F" w:rsidRDefault="00502DE6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福建省德化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县亿加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艺品有限公司</w:t>
            </w:r>
          </w:p>
        </w:tc>
      </w:tr>
      <w:tr w:rsidR="00F60A5F" w14:paraId="1CC7EF6D" w14:textId="77777777">
        <w:trPr>
          <w:trHeight w:val="582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6D2AC" w14:textId="77777777" w:rsidR="00F60A5F" w:rsidRDefault="00502DE6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泉港区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86D03" w14:textId="77777777" w:rsidR="00F60A5F" w:rsidRDefault="00502DE6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福建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仰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正研学社会实践基地</w:t>
            </w:r>
          </w:p>
        </w:tc>
      </w:tr>
      <w:tr w:rsidR="00F60A5F" w14:paraId="6AF435F5" w14:textId="77777777">
        <w:trPr>
          <w:trHeight w:val="582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FC6FD" w14:textId="77777777" w:rsidR="00F60A5F" w:rsidRDefault="00502DE6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安溪县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50001" w14:textId="77777777" w:rsidR="00F60A5F" w:rsidRDefault="00502DE6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中国乌龙茶博物馆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科研文旅智慧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产业园—“三馆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一圃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”</w:t>
            </w:r>
          </w:p>
        </w:tc>
      </w:tr>
      <w:tr w:rsidR="00F60A5F" w14:paraId="3A4B7D6E" w14:textId="77777777">
        <w:trPr>
          <w:trHeight w:val="582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10597" w14:textId="77777777" w:rsidR="00F60A5F" w:rsidRDefault="00502DE6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安溪县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8FBF1" w14:textId="77777777" w:rsidR="00F60A5F" w:rsidRDefault="00502DE6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安溪青阳冶铁考古遗址公园</w:t>
            </w:r>
          </w:p>
        </w:tc>
      </w:tr>
      <w:tr w:rsidR="00F60A5F" w14:paraId="0930DFBB" w14:textId="77777777">
        <w:trPr>
          <w:trHeight w:val="582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61838" w14:textId="77777777" w:rsidR="00F60A5F" w:rsidRDefault="00502DE6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晋江市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2E965" w14:textId="77777777" w:rsidR="00F60A5F" w:rsidRDefault="00502DE6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磁灶窑址（金交椅山窑址）</w:t>
            </w:r>
          </w:p>
        </w:tc>
      </w:tr>
      <w:tr w:rsidR="00F60A5F" w14:paraId="4988CCA7" w14:textId="77777777">
        <w:trPr>
          <w:trHeight w:val="582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9CA4A" w14:textId="77777777" w:rsidR="00F60A5F" w:rsidRDefault="00502DE6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丰泽区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E215C" w14:textId="77777777" w:rsidR="00F60A5F" w:rsidRDefault="00502DE6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海丝文化国际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研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学营地</w:t>
            </w:r>
          </w:p>
        </w:tc>
      </w:tr>
      <w:tr w:rsidR="00F60A5F" w14:paraId="71E4816A" w14:textId="77777777">
        <w:trPr>
          <w:trHeight w:val="607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1D759" w14:textId="77777777" w:rsidR="00F60A5F" w:rsidRDefault="00502DE6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惠安县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C3B1F" w14:textId="77777777" w:rsidR="00F60A5F" w:rsidRDefault="00502DE6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惠女家园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研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学实践教育基地</w:t>
            </w:r>
          </w:p>
        </w:tc>
      </w:tr>
    </w:tbl>
    <w:p w14:paraId="6A74CD43" w14:textId="77777777" w:rsidR="00F60A5F" w:rsidRDefault="00F60A5F">
      <w:pPr>
        <w:pStyle w:val="a6"/>
        <w:ind w:firstLineChars="0" w:firstLine="0"/>
        <w:jc w:val="center"/>
        <w:rPr>
          <w:rStyle w:val="NormalCharacter"/>
          <w:rFonts w:ascii="方正小标宋简体" w:eastAsia="方正小标宋简体" w:hAnsi="Times New Roman" w:cs="Times New Roman"/>
          <w:sz w:val="44"/>
          <w:szCs w:val="32"/>
        </w:rPr>
      </w:pPr>
    </w:p>
    <w:p w14:paraId="63B6156C" w14:textId="77777777" w:rsidR="00F60A5F" w:rsidRDefault="00502DE6">
      <w:pPr>
        <w:pStyle w:val="a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14:paraId="3270B2F7" w14:textId="77777777" w:rsidR="00F60A5F" w:rsidRDefault="00502DE6">
      <w:pPr>
        <w:pStyle w:val="a6"/>
        <w:ind w:firstLineChars="0" w:firstLine="0"/>
        <w:jc w:val="center"/>
        <w:rPr>
          <w:rStyle w:val="NormalCharacter"/>
          <w:rFonts w:ascii="方正小标宋简体" w:eastAsia="方正小标宋简体" w:hAnsi="Times New Roman" w:cs="Times New Roman"/>
          <w:sz w:val="44"/>
          <w:szCs w:val="32"/>
        </w:rPr>
      </w:pPr>
      <w:r>
        <w:rPr>
          <w:rStyle w:val="NormalCharacter"/>
          <w:rFonts w:ascii="方正小标宋简体" w:eastAsia="方正小标宋简体" w:hAnsi="Times New Roman" w:cs="Times New Roman" w:hint="eastAsia"/>
          <w:sz w:val="44"/>
          <w:szCs w:val="32"/>
        </w:rPr>
        <w:t>泉州市第三批中小学劳动教育基地名单</w:t>
      </w:r>
    </w:p>
    <w:tbl>
      <w:tblPr>
        <w:tblW w:w="871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39"/>
        <w:gridCol w:w="6880"/>
      </w:tblGrid>
      <w:tr w:rsidR="00F60A5F" w14:paraId="5BBA1006" w14:textId="77777777">
        <w:trPr>
          <w:trHeight w:val="351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564B1" w14:textId="77777777" w:rsidR="00F60A5F" w:rsidRDefault="00502DE6">
            <w:pPr>
              <w:widowControl/>
              <w:jc w:val="center"/>
              <w:textAlignment w:val="center"/>
              <w:rPr>
                <w:rFonts w:ascii="国标仿宋" w:eastAsia="国标仿宋" w:hAnsi="国标仿宋" w:cs="国标仿宋"/>
                <w:color w:val="000000"/>
                <w:sz w:val="28"/>
                <w:szCs w:val="28"/>
              </w:rPr>
            </w:pPr>
            <w:r>
              <w:rPr>
                <w:rFonts w:ascii="国标仿宋" w:eastAsia="国标仿宋" w:hAnsi="国标仿宋" w:cs="国标仿宋"/>
                <w:color w:val="000000"/>
                <w:kern w:val="0"/>
                <w:sz w:val="28"/>
                <w:szCs w:val="28"/>
                <w:lang w:bidi="ar"/>
              </w:rPr>
              <w:t>县区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B7F9" w14:textId="77777777" w:rsidR="00F60A5F" w:rsidRDefault="00502DE6">
            <w:pPr>
              <w:widowControl/>
              <w:jc w:val="center"/>
              <w:textAlignment w:val="center"/>
              <w:rPr>
                <w:rFonts w:ascii="国标仿宋" w:eastAsia="国标仿宋" w:hAnsi="国标仿宋" w:cs="国标仿宋"/>
                <w:color w:val="000000"/>
                <w:sz w:val="28"/>
                <w:szCs w:val="28"/>
              </w:rPr>
            </w:pPr>
            <w:r>
              <w:rPr>
                <w:rFonts w:ascii="国标仿宋" w:eastAsia="国标仿宋" w:hAnsi="国标仿宋" w:cs="国标仿宋"/>
                <w:color w:val="000000"/>
                <w:kern w:val="0"/>
                <w:sz w:val="28"/>
                <w:szCs w:val="28"/>
                <w:lang w:bidi="ar"/>
              </w:rPr>
              <w:t>基地</w:t>
            </w:r>
            <w:r>
              <w:rPr>
                <w:rFonts w:ascii="国标仿宋" w:eastAsia="国标仿宋" w:hAnsi="国标仿宋" w:cs="国标仿宋" w:hint="eastAsia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</w:tr>
      <w:tr w:rsidR="00F60A5F" w14:paraId="14F9EA1E" w14:textId="77777777">
        <w:trPr>
          <w:trHeight w:val="247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41DE0" w14:textId="77777777" w:rsidR="00F60A5F" w:rsidRDefault="00502D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洛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江区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EA472" w14:textId="77777777" w:rsidR="00F60A5F" w:rsidRDefault="00502D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泉州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市华优教育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咨询有限公司</w:t>
            </w:r>
          </w:p>
        </w:tc>
      </w:tr>
      <w:tr w:rsidR="00F60A5F" w14:paraId="6566FB84" w14:textId="77777777">
        <w:trPr>
          <w:trHeight w:val="483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83E46" w14:textId="77777777" w:rsidR="00F60A5F" w:rsidRDefault="00502D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洛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江区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D16C7" w14:textId="77777777" w:rsidR="00F60A5F" w:rsidRDefault="00502D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泉州市石龙谷旅游综合开发股份有限公司</w:t>
            </w:r>
          </w:p>
        </w:tc>
      </w:tr>
      <w:tr w:rsidR="00F60A5F" w14:paraId="3DC3840F" w14:textId="77777777">
        <w:trPr>
          <w:trHeight w:val="247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6BD05" w14:textId="77777777" w:rsidR="00F60A5F" w:rsidRDefault="00502D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南安市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68CE0" w14:textId="77777777" w:rsidR="00F60A5F" w:rsidRDefault="00502D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宇宙龙农庄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劳动教育实践基地</w:t>
            </w:r>
          </w:p>
        </w:tc>
      </w:tr>
      <w:tr w:rsidR="00F60A5F" w14:paraId="6CFC8065" w14:textId="77777777">
        <w:trPr>
          <w:trHeight w:val="247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B3895" w14:textId="77777777" w:rsidR="00F60A5F" w:rsidRDefault="00502D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永春县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1335C" w14:textId="77777777" w:rsidR="00F60A5F" w:rsidRDefault="00502D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w w:val="90"/>
                <w:kern w:val="0"/>
                <w:sz w:val="28"/>
                <w:szCs w:val="28"/>
                <w:lang w:bidi="ar"/>
              </w:rPr>
              <w:t>咏春乡村振兴园劳动教育实践基地</w:t>
            </w:r>
          </w:p>
        </w:tc>
      </w:tr>
      <w:tr w:rsidR="00F60A5F" w14:paraId="34D22193" w14:textId="77777777">
        <w:trPr>
          <w:trHeight w:val="257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534C0" w14:textId="77777777" w:rsidR="00F60A5F" w:rsidRDefault="00502D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南安市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2E898" w14:textId="77777777" w:rsidR="00F60A5F" w:rsidRDefault="00502DE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福建全家福农业科技有限公司</w:t>
            </w:r>
          </w:p>
        </w:tc>
      </w:tr>
    </w:tbl>
    <w:p w14:paraId="005CC7FA" w14:textId="77777777" w:rsidR="00F60A5F" w:rsidRDefault="00F60A5F">
      <w:pPr>
        <w:pStyle w:val="a5"/>
        <w:widowControl/>
        <w:jc w:val="center"/>
        <w:textAlignment w:val="baseline"/>
        <w:rPr>
          <w:rStyle w:val="NormalCharacter"/>
          <w:rFonts w:ascii="方正小标宋简体" w:eastAsia="方正小标宋简体" w:hAnsi="Times New Roman" w:cs="Times New Roman"/>
          <w:w w:val="90"/>
          <w:sz w:val="44"/>
          <w:szCs w:val="32"/>
        </w:rPr>
      </w:pPr>
    </w:p>
    <w:p w14:paraId="4185A526" w14:textId="77777777" w:rsidR="00F60A5F" w:rsidRDefault="00F60A5F">
      <w:pPr>
        <w:pStyle w:val="a5"/>
        <w:widowControl/>
        <w:jc w:val="center"/>
        <w:textAlignment w:val="baseline"/>
        <w:rPr>
          <w:rStyle w:val="NormalCharacter"/>
          <w:rFonts w:ascii="方正小标宋简体" w:eastAsia="方正小标宋简体" w:hAnsi="Times New Roman" w:cs="Times New Roman"/>
          <w:w w:val="90"/>
          <w:sz w:val="44"/>
          <w:szCs w:val="32"/>
        </w:rPr>
      </w:pPr>
    </w:p>
    <w:p w14:paraId="677DC187" w14:textId="77777777" w:rsidR="00F60A5F" w:rsidRDefault="00F60A5F">
      <w:pPr>
        <w:pStyle w:val="a5"/>
        <w:widowControl/>
        <w:jc w:val="center"/>
        <w:textAlignment w:val="baseline"/>
        <w:rPr>
          <w:rStyle w:val="NormalCharacter"/>
          <w:rFonts w:ascii="方正小标宋简体" w:eastAsia="方正小标宋简体" w:hAnsi="Times New Roman" w:cs="Times New Roman"/>
          <w:w w:val="90"/>
          <w:sz w:val="44"/>
          <w:szCs w:val="32"/>
        </w:rPr>
      </w:pPr>
    </w:p>
    <w:p w14:paraId="04B92EDD" w14:textId="77777777" w:rsidR="00F60A5F" w:rsidRDefault="00F60A5F">
      <w:pPr>
        <w:pStyle w:val="a5"/>
        <w:widowControl/>
        <w:jc w:val="center"/>
        <w:textAlignment w:val="baseline"/>
        <w:rPr>
          <w:rStyle w:val="NormalCharacter"/>
          <w:rFonts w:ascii="方正小标宋简体" w:eastAsia="方正小标宋简体" w:hAnsi="Times New Roman" w:cs="Times New Roman"/>
          <w:w w:val="90"/>
          <w:sz w:val="44"/>
          <w:szCs w:val="32"/>
        </w:rPr>
      </w:pPr>
    </w:p>
    <w:p w14:paraId="1106F416" w14:textId="77777777" w:rsidR="00F60A5F" w:rsidRDefault="00F60A5F">
      <w:pPr>
        <w:pStyle w:val="a5"/>
        <w:widowControl/>
        <w:jc w:val="center"/>
        <w:textAlignment w:val="baseline"/>
        <w:rPr>
          <w:rStyle w:val="NormalCharacter"/>
          <w:rFonts w:ascii="方正小标宋简体" w:eastAsia="方正小标宋简体" w:hAnsi="Times New Roman" w:cs="Times New Roman"/>
          <w:w w:val="90"/>
          <w:sz w:val="44"/>
          <w:szCs w:val="32"/>
        </w:rPr>
      </w:pPr>
    </w:p>
    <w:p w14:paraId="3DF59C76" w14:textId="77777777" w:rsidR="00F60A5F" w:rsidRDefault="00F60A5F">
      <w:pPr>
        <w:pStyle w:val="a5"/>
        <w:widowControl/>
        <w:jc w:val="center"/>
        <w:textAlignment w:val="baseline"/>
        <w:rPr>
          <w:rStyle w:val="NormalCharacter"/>
          <w:rFonts w:ascii="方正小标宋简体" w:eastAsia="方正小标宋简体" w:hAnsi="Times New Roman" w:cs="Times New Roman"/>
          <w:w w:val="90"/>
          <w:sz w:val="44"/>
          <w:szCs w:val="32"/>
        </w:rPr>
      </w:pPr>
    </w:p>
    <w:p w14:paraId="2B6BF868" w14:textId="77777777" w:rsidR="00F60A5F" w:rsidRDefault="00F60A5F">
      <w:pPr>
        <w:pStyle w:val="a5"/>
        <w:widowControl/>
        <w:jc w:val="center"/>
        <w:textAlignment w:val="baseline"/>
        <w:rPr>
          <w:rStyle w:val="NormalCharacter"/>
          <w:rFonts w:ascii="方正小标宋简体" w:eastAsia="方正小标宋简体" w:hAnsi="Times New Roman" w:cs="Times New Roman"/>
          <w:w w:val="90"/>
          <w:sz w:val="44"/>
          <w:szCs w:val="32"/>
        </w:rPr>
      </w:pPr>
    </w:p>
    <w:p w14:paraId="09DF2294" w14:textId="77777777" w:rsidR="00F60A5F" w:rsidRDefault="00F60A5F">
      <w:pPr>
        <w:pStyle w:val="a5"/>
        <w:widowControl/>
        <w:jc w:val="center"/>
        <w:textAlignment w:val="baseline"/>
        <w:rPr>
          <w:rStyle w:val="NormalCharacter"/>
          <w:rFonts w:ascii="方正小标宋简体" w:eastAsia="方正小标宋简体" w:hAnsi="Times New Roman" w:cs="Times New Roman"/>
          <w:w w:val="90"/>
          <w:sz w:val="44"/>
          <w:szCs w:val="32"/>
        </w:rPr>
      </w:pPr>
    </w:p>
    <w:p w14:paraId="7D119DA4" w14:textId="77777777" w:rsidR="00F60A5F" w:rsidRDefault="00F60A5F">
      <w:pPr>
        <w:pStyle w:val="a5"/>
        <w:widowControl/>
        <w:jc w:val="center"/>
        <w:textAlignment w:val="baseline"/>
        <w:rPr>
          <w:rStyle w:val="NormalCharacter"/>
          <w:rFonts w:ascii="方正小标宋简体" w:eastAsia="方正小标宋简体" w:hAnsi="Times New Roman" w:cs="Times New Roman"/>
          <w:w w:val="90"/>
          <w:sz w:val="44"/>
          <w:szCs w:val="32"/>
        </w:rPr>
      </w:pPr>
    </w:p>
    <w:p w14:paraId="53A9ED16" w14:textId="77777777" w:rsidR="00F60A5F" w:rsidRDefault="00502DE6">
      <w:pPr>
        <w:pStyle w:val="a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14:paraId="60745F35" w14:textId="522A33C8" w:rsidR="00F60A5F" w:rsidRPr="00502DE6" w:rsidRDefault="00502DE6">
      <w:pPr>
        <w:pStyle w:val="a5"/>
        <w:widowControl/>
        <w:jc w:val="center"/>
        <w:textAlignment w:val="baseline"/>
        <w:rPr>
          <w:rStyle w:val="NormalCharacter"/>
          <w:rFonts w:ascii="方正小标宋简体" w:eastAsia="方正小标宋简体" w:hAnsi="Times New Roman" w:cs="Times New Roman"/>
          <w:spacing w:val="-8"/>
          <w:w w:val="90"/>
          <w:sz w:val="44"/>
          <w:szCs w:val="32"/>
        </w:rPr>
      </w:pPr>
      <w:r w:rsidRPr="00502DE6">
        <w:rPr>
          <w:rStyle w:val="NormalCharacter"/>
          <w:rFonts w:ascii="方正小标宋简体" w:eastAsia="方正小标宋简体" w:hAnsi="Times New Roman" w:cs="Times New Roman" w:hint="eastAsia"/>
          <w:spacing w:val="-8"/>
          <w:w w:val="90"/>
          <w:sz w:val="44"/>
          <w:szCs w:val="32"/>
        </w:rPr>
        <w:t>拟推荐参评第五批省级</w:t>
      </w:r>
      <w:bookmarkStart w:id="0" w:name="_GoBack"/>
      <w:bookmarkEnd w:id="0"/>
      <w:r w:rsidRPr="00502DE6">
        <w:rPr>
          <w:rStyle w:val="NormalCharacter"/>
          <w:rFonts w:ascii="方正小标宋简体" w:eastAsia="方正小标宋简体" w:hAnsi="Times New Roman" w:cs="Times New Roman" w:hint="eastAsia"/>
          <w:spacing w:val="-8"/>
          <w:w w:val="90"/>
          <w:sz w:val="44"/>
          <w:szCs w:val="32"/>
        </w:rPr>
        <w:t>中小学劳动教育实践基地</w:t>
      </w:r>
      <w:r w:rsidRPr="00502DE6">
        <w:rPr>
          <w:rStyle w:val="NormalCharacter"/>
          <w:rFonts w:ascii="方正小标宋简体" w:eastAsia="方正小标宋简体" w:hAnsi="Times New Roman" w:cs="Times New Roman" w:hint="eastAsia"/>
          <w:spacing w:val="-8"/>
          <w:w w:val="90"/>
          <w:sz w:val="44"/>
          <w:szCs w:val="32"/>
        </w:rPr>
        <w:t>名单</w:t>
      </w:r>
    </w:p>
    <w:p w14:paraId="52DB61EA" w14:textId="77777777" w:rsidR="00F60A5F" w:rsidRDefault="00F60A5F">
      <w:pPr>
        <w:pStyle w:val="a5"/>
        <w:widowControl/>
        <w:jc w:val="center"/>
        <w:textAlignment w:val="baseline"/>
        <w:rPr>
          <w:rStyle w:val="NormalCharacter"/>
          <w:rFonts w:ascii="方正小标宋简体" w:eastAsia="方正小标宋简体" w:hAnsi="Times New Roman" w:cs="Times New Roman"/>
          <w:w w:val="90"/>
          <w:sz w:val="28"/>
          <w:szCs w:val="28"/>
        </w:rPr>
      </w:pPr>
    </w:p>
    <w:tbl>
      <w:tblPr>
        <w:tblW w:w="944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46"/>
        <w:gridCol w:w="7696"/>
      </w:tblGrid>
      <w:tr w:rsidR="00F60A5F" w14:paraId="778694D4" w14:textId="77777777">
        <w:trPr>
          <w:trHeight w:val="648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F8E0D" w14:textId="77777777" w:rsidR="00F60A5F" w:rsidRDefault="00502DE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县区</w:t>
            </w:r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F663C" w14:textId="77777777" w:rsidR="00F60A5F" w:rsidRDefault="00502DE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基地名称</w:t>
            </w:r>
          </w:p>
        </w:tc>
      </w:tr>
      <w:tr w:rsidR="00F60A5F" w14:paraId="2B032A5B" w14:textId="77777777">
        <w:trPr>
          <w:trHeight w:val="525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8550B" w14:textId="77777777" w:rsidR="00F60A5F" w:rsidRDefault="00502DE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晋江市</w:t>
            </w:r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5B701" w14:textId="77777777" w:rsidR="00F60A5F" w:rsidRDefault="00502DE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福建省百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匠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文化传播有限公司</w:t>
            </w:r>
          </w:p>
          <w:p w14:paraId="478EC224" w14:textId="77777777" w:rsidR="00F60A5F" w:rsidRDefault="00502DE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来旺良品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堂闽南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古早味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传承基地）</w:t>
            </w:r>
          </w:p>
        </w:tc>
      </w:tr>
      <w:tr w:rsidR="00F60A5F" w14:paraId="3FED75A3" w14:textId="77777777">
        <w:trPr>
          <w:trHeight w:val="525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FA16F" w14:textId="77777777" w:rsidR="00F60A5F" w:rsidRDefault="00502DE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石狮市</w:t>
            </w:r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74D19" w14:textId="77777777" w:rsidR="00F60A5F" w:rsidRDefault="00502DE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石狮市玉湖豆腐文化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商贸园</w:t>
            </w:r>
            <w:proofErr w:type="gramEnd"/>
          </w:p>
        </w:tc>
      </w:tr>
      <w:tr w:rsidR="00F60A5F" w14:paraId="5125E0E1" w14:textId="77777777">
        <w:trPr>
          <w:trHeight w:val="525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9BD27" w14:textId="77777777" w:rsidR="00F60A5F" w:rsidRDefault="00502DE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南安市</w:t>
            </w:r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9E222" w14:textId="77777777" w:rsidR="00F60A5F" w:rsidRDefault="00502DE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泉州市蓝溪谷农业科技有限公司</w:t>
            </w:r>
          </w:p>
        </w:tc>
      </w:tr>
      <w:tr w:rsidR="00F60A5F" w14:paraId="1C0A49C0" w14:textId="77777777">
        <w:trPr>
          <w:trHeight w:val="525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25396" w14:textId="77777777" w:rsidR="00F60A5F" w:rsidRDefault="00502DE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德化县</w:t>
            </w:r>
          </w:p>
        </w:tc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307BD" w14:textId="77777777" w:rsidR="00F60A5F" w:rsidRDefault="00502DE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福建省春秋农林科技有限公司</w:t>
            </w:r>
          </w:p>
        </w:tc>
      </w:tr>
    </w:tbl>
    <w:p w14:paraId="33AB4ADE" w14:textId="77777777" w:rsidR="00F60A5F" w:rsidRDefault="00F60A5F">
      <w:pPr>
        <w:pStyle w:val="a5"/>
        <w:rPr>
          <w:rStyle w:val="NormalCharacter"/>
          <w:rFonts w:ascii="方正小标宋简体" w:eastAsia="方正小标宋简体" w:hAnsi="Times New Roman" w:cs="Times New Roman"/>
          <w:sz w:val="44"/>
          <w:szCs w:val="32"/>
        </w:rPr>
      </w:pPr>
    </w:p>
    <w:p w14:paraId="14A175F1" w14:textId="77777777" w:rsidR="00F60A5F" w:rsidRDefault="00F60A5F">
      <w:pPr>
        <w:pStyle w:val="a5"/>
        <w:rPr>
          <w:rFonts w:ascii="仿宋_GB2312" w:eastAsia="仿宋_GB2312" w:hAnsi="仿宋_GB2312" w:cs="仿宋_GB2312"/>
          <w:sz w:val="32"/>
          <w:szCs w:val="32"/>
        </w:rPr>
      </w:pPr>
    </w:p>
    <w:sectPr w:rsidR="00F60A5F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国标仿宋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kMzI1YWFmZmZiMmJhZjYxNDc3NmVhNDg1MzI5MTcifQ=="/>
  </w:docVars>
  <w:rsids>
    <w:rsidRoot w:val="10D97C96"/>
    <w:rsid w:val="00502DE6"/>
    <w:rsid w:val="00F60A5F"/>
    <w:rsid w:val="10D97C96"/>
    <w:rsid w:val="5B82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uiPriority="99" w:unhideWhenUsed="1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rPr>
      <w:sz w:val="24"/>
    </w:rPr>
  </w:style>
  <w:style w:type="paragraph" w:styleId="a6">
    <w:name w:val="Body Text First Indent"/>
    <w:basedOn w:val="a0"/>
    <w:next w:val="a5"/>
    <w:qFormat/>
    <w:pPr>
      <w:ind w:firstLineChars="100" w:firstLine="420"/>
    </w:pPr>
    <w:rPr>
      <w:rFonts w:ascii="Calibri" w:eastAsia="宋体" w:hAnsi="Calibri"/>
      <w:sz w:val="20"/>
      <w:szCs w:val="20"/>
    </w:rPr>
  </w:style>
  <w:style w:type="character" w:customStyle="1" w:styleId="NormalCharacter">
    <w:name w:val="NormalCharacter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uiPriority="99" w:unhideWhenUsed="1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rPr>
      <w:sz w:val="24"/>
    </w:rPr>
  </w:style>
  <w:style w:type="paragraph" w:styleId="a6">
    <w:name w:val="Body Text First Indent"/>
    <w:basedOn w:val="a0"/>
    <w:next w:val="a5"/>
    <w:qFormat/>
    <w:pPr>
      <w:ind w:firstLineChars="100" w:firstLine="420"/>
    </w:pPr>
    <w:rPr>
      <w:rFonts w:ascii="Calibri" w:eastAsia="宋体" w:hAnsi="Calibri"/>
      <w:sz w:val="20"/>
      <w:szCs w:val="20"/>
    </w:rPr>
  </w:style>
  <w:style w:type="character" w:customStyle="1" w:styleId="NormalCharacter">
    <w:name w:val="NormalCharacter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</Words>
  <Characters>572</Characters>
  <Application>Microsoft Office Word</Application>
  <DocSecurity>4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cai</cp:lastModifiedBy>
  <cp:revision>2</cp:revision>
  <cp:lastPrinted>2024-09-09T09:36:00Z</cp:lastPrinted>
  <dcterms:created xsi:type="dcterms:W3CDTF">2024-09-09T09:48:00Z</dcterms:created>
  <dcterms:modified xsi:type="dcterms:W3CDTF">2024-09-09T09:48:00Z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FC4BAC8603FD40ADB833D3844E141138_11</vt:lpwstr>
  </property>
</Properties>
</file>